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29F88BB" w14:textId="77777777" w:rsidR="007C2EBC" w:rsidRPr="002A2A0B" w:rsidRDefault="007C2EBC" w:rsidP="007C2EBC">
      <w:pPr>
        <w:spacing w:line="360" w:lineRule="auto"/>
        <w:rPr>
          <w:b/>
        </w:rPr>
      </w:pPr>
      <w:r w:rsidRPr="00F83EBF">
        <w:rPr>
          <w:b/>
        </w:rPr>
        <w:t xml:space="preserve">Emile Durkheim: </w:t>
      </w:r>
      <w:r>
        <w:rPr>
          <w:b/>
        </w:rPr>
        <w:t>Anomie</w:t>
      </w:r>
      <w:r w:rsidRPr="002A2A0B">
        <w:rPr>
          <w:b/>
        </w:rPr>
        <w:t xml:space="preserve"> and Consciousness Collectives</w:t>
      </w:r>
    </w:p>
    <w:p w14:paraId="5D4D2F6B" w14:textId="77777777" w:rsidR="007C2EBC" w:rsidRPr="00F83EBF" w:rsidRDefault="007C2EBC" w:rsidP="007C2EBC">
      <w:pPr>
        <w:rPr>
          <w:b/>
        </w:rPr>
      </w:pPr>
    </w:p>
    <w:p w14:paraId="752112A1" w14:textId="77777777" w:rsidR="007C2EBC" w:rsidRPr="00D97E7D" w:rsidRDefault="007C2EBC" w:rsidP="007C2EBC">
      <w:pPr>
        <w:ind w:left="851"/>
        <w:rPr>
          <w:lang w:val="en-US"/>
        </w:rPr>
      </w:pPr>
      <w:r w:rsidRPr="00D97E7D">
        <w:rPr>
          <w:lang w:val="en-US"/>
        </w:rPr>
        <w:t xml:space="preserve">There exists a social consciousness of which individual </w:t>
      </w:r>
      <w:proofErr w:type="spellStart"/>
      <w:r w:rsidRPr="00D97E7D">
        <w:rPr>
          <w:lang w:val="en-US"/>
        </w:rPr>
        <w:t>consciousnesses</w:t>
      </w:r>
      <w:proofErr w:type="spellEnd"/>
      <w:r w:rsidRPr="00D97E7D">
        <w:rPr>
          <w:lang w:val="en-US"/>
        </w:rPr>
        <w:t xml:space="preserve"> are, at least in part, only an emanation. How many ideas or sentiments are there which we obtain completely on our own? </w:t>
      </w:r>
      <w:proofErr w:type="gramStart"/>
      <w:r w:rsidRPr="00D97E7D">
        <w:rPr>
          <w:lang w:val="en-US"/>
        </w:rPr>
        <w:t>Very few.</w:t>
      </w:r>
      <w:proofErr w:type="gramEnd"/>
      <w:r w:rsidRPr="00D97E7D">
        <w:rPr>
          <w:lang w:val="en-US"/>
        </w:rPr>
        <w:t xml:space="preserve"> Each of us speaks a </w:t>
      </w:r>
      <w:proofErr w:type="gramStart"/>
      <w:r w:rsidRPr="00D97E7D">
        <w:rPr>
          <w:lang w:val="en-US"/>
        </w:rPr>
        <w:t>language which</w:t>
      </w:r>
      <w:proofErr w:type="gramEnd"/>
      <w:r w:rsidRPr="00D97E7D">
        <w:rPr>
          <w:lang w:val="en-US"/>
        </w:rPr>
        <w:t xml:space="preserve"> he has not himself created: we find it ready-made.</w:t>
      </w:r>
    </w:p>
    <w:p w14:paraId="10D4A6DF" w14:textId="77777777" w:rsidR="007C2EBC" w:rsidRPr="00D97E7D" w:rsidRDefault="007C2EBC" w:rsidP="007C2EBC">
      <w:pPr>
        <w:ind w:left="851"/>
        <w:rPr>
          <w:lang w:val="en-US"/>
        </w:rPr>
      </w:pPr>
      <w:r w:rsidRPr="00D97E7D">
        <w:rPr>
          <w:lang w:val="en-US"/>
        </w:rPr>
        <w:t>—Durkheim</w:t>
      </w:r>
    </w:p>
    <w:p w14:paraId="49128091" w14:textId="77777777" w:rsidR="007C2EBC" w:rsidRPr="00F83EBF" w:rsidRDefault="007C2EBC" w:rsidP="007C2EBC">
      <w:pPr>
        <w:rPr>
          <w:b/>
        </w:rPr>
      </w:pPr>
    </w:p>
    <w:p w14:paraId="65DB266C" w14:textId="77777777" w:rsidR="007C2EBC" w:rsidRPr="001420F7" w:rsidRDefault="007C2EBC" w:rsidP="007C2EBC">
      <w:pPr>
        <w:jc w:val="center"/>
        <w:rPr>
          <w:lang w:val="en-US"/>
        </w:rPr>
      </w:pPr>
      <w:r>
        <w:rPr>
          <w:noProof/>
          <w:lang w:val="en-US"/>
        </w:rPr>
        <w:drawing>
          <wp:inline distT="0" distB="0" distL="0" distR="0" wp14:anchorId="0D9553CA" wp14:editId="34BC2BA0">
            <wp:extent cx="5261610" cy="319341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1610" cy="3193415"/>
                    </a:xfrm>
                    <a:prstGeom prst="rect">
                      <a:avLst/>
                    </a:prstGeom>
                    <a:noFill/>
                    <a:ln>
                      <a:noFill/>
                    </a:ln>
                  </pic:spPr>
                </pic:pic>
              </a:graphicData>
            </a:graphic>
          </wp:inline>
        </w:drawing>
      </w:r>
    </w:p>
    <w:p w14:paraId="235DDEB8" w14:textId="77777777" w:rsidR="007C2EBC" w:rsidRDefault="007C2EBC" w:rsidP="007C2EBC">
      <w:pPr>
        <w:jc w:val="center"/>
        <w:rPr>
          <w:i/>
          <w:sz w:val="20"/>
          <w:lang w:val="en-US"/>
        </w:rPr>
      </w:pPr>
      <w:proofErr w:type="spellStart"/>
      <w:r w:rsidRPr="001420F7">
        <w:rPr>
          <w:sz w:val="20"/>
          <w:lang w:val="en-US"/>
        </w:rPr>
        <w:t>Gustave</w:t>
      </w:r>
      <w:proofErr w:type="spellEnd"/>
      <w:r w:rsidRPr="001420F7">
        <w:rPr>
          <w:sz w:val="20"/>
          <w:lang w:val="en-US"/>
        </w:rPr>
        <w:t xml:space="preserve"> Courbet (1849) </w:t>
      </w:r>
      <w:r w:rsidRPr="001420F7">
        <w:rPr>
          <w:i/>
          <w:sz w:val="20"/>
          <w:lang w:val="en-US"/>
        </w:rPr>
        <w:t>The Stone Breakers</w:t>
      </w:r>
    </w:p>
    <w:p w14:paraId="6335F862" w14:textId="77777777" w:rsidR="007C2EBC" w:rsidRPr="001420F7" w:rsidRDefault="007C2EBC" w:rsidP="007C2EBC">
      <w:pPr>
        <w:jc w:val="center"/>
        <w:rPr>
          <w:i/>
          <w:sz w:val="20"/>
          <w:lang w:val="en-US"/>
        </w:rPr>
      </w:pPr>
    </w:p>
    <w:p w14:paraId="2886A2A4" w14:textId="77777777" w:rsidR="007C2EBC" w:rsidRPr="000A1577" w:rsidRDefault="007C2EBC" w:rsidP="007C2EBC">
      <w:pPr>
        <w:spacing w:line="360" w:lineRule="auto"/>
      </w:pPr>
      <w:r w:rsidRPr="00DF0D15">
        <w:rPr>
          <w:b/>
        </w:rPr>
        <w:t>Emile Durkheim</w:t>
      </w:r>
      <w:r>
        <w:t xml:space="preserve"> wa</w:t>
      </w:r>
      <w:r w:rsidRPr="00200677">
        <w:t xml:space="preserve">s probably France’s most influential sociologist.  According to the introduction in Stephen </w:t>
      </w:r>
      <w:proofErr w:type="spellStart"/>
      <w:r w:rsidRPr="00200677">
        <w:t>Lukes</w:t>
      </w:r>
      <w:proofErr w:type="spellEnd"/>
      <w:r w:rsidRPr="00200677">
        <w:t xml:space="preserve">’ study of his work, Durkheim was one of the founders of social anthropology who believed that society forms our minds and controls our behaviour.  This earned him the hostility of those who resented his </w:t>
      </w:r>
      <w:r w:rsidRPr="00200677">
        <w:rPr>
          <w:i/>
        </w:rPr>
        <w:t xml:space="preserve">apparent </w:t>
      </w:r>
      <w:r w:rsidRPr="00200677">
        <w:t xml:space="preserve">denigration of the individual.  Yet Durkheim felt that ‘individualism’ was modern society’s morality, its secular religion, with the schoolteacher taking the place of the priest.  His work encompassed themes </w:t>
      </w:r>
      <w:r>
        <w:t xml:space="preserve">with morality at their centre: </w:t>
      </w:r>
      <w:r>
        <w:rPr>
          <w:b/>
          <w:lang w:val="en-US"/>
        </w:rPr>
        <w:t>c</w:t>
      </w:r>
      <w:r w:rsidRPr="00DF0D15">
        <w:rPr>
          <w:b/>
          <w:lang w:val="en-US"/>
        </w:rPr>
        <w:t>onscience collectives</w:t>
      </w:r>
      <w:r w:rsidRPr="00D94004">
        <w:rPr>
          <w:lang w:val="en-US"/>
        </w:rPr>
        <w:t>,</w:t>
      </w:r>
      <w:r w:rsidRPr="00200677">
        <w:t xml:space="preserve"> the </w:t>
      </w:r>
      <w:r w:rsidRPr="00D94004">
        <w:rPr>
          <w:b/>
        </w:rPr>
        <w:t>division of labour</w:t>
      </w:r>
      <w:r w:rsidRPr="00200677">
        <w:t xml:space="preserve">, </w:t>
      </w:r>
      <w:r w:rsidRPr="00D94004">
        <w:rPr>
          <w:b/>
        </w:rPr>
        <w:t>suicide</w:t>
      </w:r>
      <w:r>
        <w:t xml:space="preserve">, what determines </w:t>
      </w:r>
      <w:r w:rsidRPr="00DF0D15">
        <w:rPr>
          <w:b/>
          <w:lang w:val="en-US"/>
        </w:rPr>
        <w:t>social facts</w:t>
      </w:r>
      <w:r w:rsidRPr="001420F7">
        <w:rPr>
          <w:lang w:val="en-US"/>
        </w:rPr>
        <w:t xml:space="preserve"> and </w:t>
      </w:r>
      <w:r w:rsidRPr="00DF0D15">
        <w:rPr>
          <w:b/>
          <w:lang w:val="en-US"/>
        </w:rPr>
        <w:t>anomie</w:t>
      </w:r>
      <w:r>
        <w:t>.  These also touch on his concerns about the</w:t>
      </w:r>
      <w:r w:rsidRPr="00200677">
        <w:t xml:space="preserve"> theory of e</w:t>
      </w:r>
      <w:r>
        <w:t xml:space="preserve">ducation, social solidarity, </w:t>
      </w:r>
      <w:r w:rsidRPr="00200677">
        <w:t xml:space="preserve">the family and kinship, </w:t>
      </w:r>
      <w:r>
        <w:t>the sociology of religion and the sociology of knowledge.</w:t>
      </w:r>
      <w:r w:rsidRPr="00D94004">
        <w:rPr>
          <w:lang w:val="en-US"/>
        </w:rPr>
        <w:t xml:space="preserve"> </w:t>
      </w:r>
      <w:r>
        <w:t>I wil</w:t>
      </w:r>
      <w:r w:rsidRPr="00200677">
        <w:t xml:space="preserve">l </w:t>
      </w:r>
      <w:r>
        <w:t xml:space="preserve">offer some criticisms of his sociological imagination </w:t>
      </w:r>
      <w:r>
        <w:rPr>
          <w:lang w:val="en-US"/>
        </w:rPr>
        <w:t>in relation to an examination of</w:t>
      </w:r>
      <w:r w:rsidRPr="001420F7">
        <w:rPr>
          <w:lang w:val="en-US"/>
        </w:rPr>
        <w:t xml:space="preserve"> the early beginnings of modern art in Paris, </w:t>
      </w:r>
      <w:r>
        <w:rPr>
          <w:lang w:val="en-US"/>
        </w:rPr>
        <w:t xml:space="preserve">with </w:t>
      </w:r>
      <w:r w:rsidRPr="001420F7">
        <w:rPr>
          <w:lang w:val="en-US"/>
        </w:rPr>
        <w:t>its small</w:t>
      </w:r>
      <w:r w:rsidR="00534509">
        <w:rPr>
          <w:lang w:val="en-US"/>
        </w:rPr>
        <w:t>,</w:t>
      </w:r>
      <w:r w:rsidRPr="001420F7">
        <w:rPr>
          <w:lang w:val="en-US"/>
        </w:rPr>
        <w:t xml:space="preserve"> marginalized </w:t>
      </w:r>
      <w:r w:rsidRPr="00DF0D15">
        <w:rPr>
          <w:b/>
          <w:lang w:val="en-US"/>
        </w:rPr>
        <w:t>Bohemian</w:t>
      </w:r>
      <w:r>
        <w:rPr>
          <w:lang w:val="en-US"/>
        </w:rPr>
        <w:t xml:space="preserve"> </w:t>
      </w:r>
      <w:r w:rsidRPr="001420F7">
        <w:rPr>
          <w:lang w:val="en-US"/>
        </w:rPr>
        <w:t xml:space="preserve">groups and its relation to the changes </w:t>
      </w:r>
      <w:r>
        <w:rPr>
          <w:lang w:val="en-US"/>
        </w:rPr>
        <w:t>occurring</w:t>
      </w:r>
      <w:r w:rsidRPr="001420F7">
        <w:rPr>
          <w:lang w:val="en-US"/>
        </w:rPr>
        <w:t xml:space="preserve"> in European society.</w:t>
      </w:r>
    </w:p>
    <w:p w14:paraId="501A3BA7" w14:textId="77777777" w:rsidR="007C2EBC" w:rsidRPr="001420F7" w:rsidRDefault="007C2EBC" w:rsidP="007C2EBC">
      <w:pPr>
        <w:spacing w:line="360" w:lineRule="auto"/>
        <w:rPr>
          <w:i/>
          <w:lang w:val="en-US"/>
        </w:rPr>
      </w:pPr>
    </w:p>
    <w:p w14:paraId="196F59DA" w14:textId="04DC209C" w:rsidR="007C2EBC" w:rsidRPr="001420F7" w:rsidRDefault="007C2EBC" w:rsidP="007C2EBC">
      <w:pPr>
        <w:spacing w:line="360" w:lineRule="auto"/>
        <w:rPr>
          <w:i/>
          <w:lang w:val="en-US"/>
        </w:rPr>
      </w:pPr>
      <w:r w:rsidRPr="001420F7">
        <w:rPr>
          <w:lang w:val="en-US"/>
        </w:rPr>
        <w:lastRenderedPageBreak/>
        <w:t>Durkheim's work was a systematic study of collectiv</w:t>
      </w:r>
      <w:r>
        <w:rPr>
          <w:lang w:val="en-US"/>
        </w:rPr>
        <w:t>e representations. ‘Conscience Collectives’</w:t>
      </w:r>
      <w:r w:rsidRPr="001420F7">
        <w:rPr>
          <w:lang w:val="en-US"/>
        </w:rPr>
        <w:t xml:space="preserve"> are the way in which the group conceives itself in its relations with the </w:t>
      </w:r>
      <w:r>
        <w:rPr>
          <w:lang w:val="en-US"/>
        </w:rPr>
        <w:t>things that affect it.</w:t>
      </w:r>
      <w:r w:rsidRPr="001420F7">
        <w:rPr>
          <w:rStyle w:val="FootnoteReference"/>
          <w:lang w:val="en-US"/>
        </w:rPr>
        <w:footnoteReference w:id="1"/>
      </w:r>
      <w:r>
        <w:rPr>
          <w:lang w:val="en-US"/>
        </w:rPr>
        <w:t xml:space="preserve">  F</w:t>
      </w:r>
      <w:r w:rsidRPr="00D97E7D">
        <w:rPr>
          <w:rFonts w:ascii="Times-Roman" w:hAnsi="Times-Roman"/>
          <w:szCs w:val="32"/>
          <w:lang w:val="en-US"/>
        </w:rPr>
        <w:t>or Durkheim</w:t>
      </w:r>
      <w:r w:rsidRPr="00D97E7D">
        <w:rPr>
          <w:rFonts w:ascii="Times-Roman" w:hAnsi="Times-Roman"/>
          <w:sz w:val="32"/>
          <w:szCs w:val="32"/>
          <w:lang w:val="en-US"/>
        </w:rPr>
        <w:t xml:space="preserve"> </w:t>
      </w:r>
      <w:r w:rsidRPr="00D97E7D">
        <w:rPr>
          <w:lang w:val="en-US"/>
        </w:rPr>
        <w:t>an act is criminal when it offends strong and defined states of the collective conscience</w:t>
      </w:r>
      <w:r>
        <w:rPr>
          <w:lang w:val="en-US"/>
        </w:rPr>
        <w:t>.</w:t>
      </w:r>
      <w:r w:rsidRPr="001420F7">
        <w:rPr>
          <w:lang w:val="en-US"/>
        </w:rPr>
        <w:t xml:space="preserve"> In France during this time there was a growing social division between the classes: the bourgeoisie were composed of the wealthy middle class and the proletariat comprised the lower class (illustrated </w:t>
      </w:r>
      <w:r w:rsidR="00C0026D">
        <w:rPr>
          <w:lang w:val="en-US"/>
        </w:rPr>
        <w:t>by</w:t>
      </w:r>
      <w:r w:rsidRPr="001420F7">
        <w:rPr>
          <w:lang w:val="en-US"/>
        </w:rPr>
        <w:t xml:space="preserve"> Seurat below).  This economic division of class emerged as </w:t>
      </w:r>
      <w:r w:rsidR="008064E9">
        <w:rPr>
          <w:lang w:val="en-US"/>
        </w:rPr>
        <w:t xml:space="preserve">a result of </w:t>
      </w:r>
      <w:r w:rsidRPr="001420F7">
        <w:rPr>
          <w:lang w:val="en-US"/>
        </w:rPr>
        <w:t xml:space="preserve">the exploitation and the oppression of the lower class by the bourgeoisie, Durkheim's study 'The Division of </w:t>
      </w:r>
      <w:proofErr w:type="spellStart"/>
      <w:r w:rsidRPr="001420F7">
        <w:rPr>
          <w:lang w:val="en-US"/>
        </w:rPr>
        <w:t>Labour</w:t>
      </w:r>
      <w:proofErr w:type="spellEnd"/>
      <w:r w:rsidRPr="001420F7">
        <w:rPr>
          <w:lang w:val="en-US"/>
        </w:rPr>
        <w:t xml:space="preserve"> in Society' looked back to what this had done to French society. </w:t>
      </w:r>
    </w:p>
    <w:p w14:paraId="5FD6AE0D" w14:textId="77777777" w:rsidR="007C2EBC" w:rsidRPr="001420F7" w:rsidRDefault="007C2EBC" w:rsidP="007C2EBC">
      <w:pPr>
        <w:jc w:val="center"/>
        <w:rPr>
          <w:lang w:val="en-US"/>
        </w:rPr>
      </w:pPr>
      <w:r>
        <w:rPr>
          <w:noProof/>
          <w:lang w:val="en-US"/>
        </w:rPr>
        <w:drawing>
          <wp:inline distT="0" distB="0" distL="0" distR="0" wp14:anchorId="31E2584A" wp14:editId="5361ED71">
            <wp:extent cx="2588260" cy="173037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88260" cy="1730375"/>
                    </a:xfrm>
                    <a:prstGeom prst="rect">
                      <a:avLst/>
                    </a:prstGeom>
                    <a:noFill/>
                    <a:ln>
                      <a:noFill/>
                    </a:ln>
                  </pic:spPr>
                </pic:pic>
              </a:graphicData>
            </a:graphic>
          </wp:inline>
        </w:drawing>
      </w:r>
      <w:r>
        <w:t xml:space="preserve"> </w:t>
      </w:r>
      <w:r>
        <w:rPr>
          <w:noProof/>
          <w:lang w:val="en-US"/>
        </w:rPr>
        <w:drawing>
          <wp:inline distT="0" distB="0" distL="0" distR="0" wp14:anchorId="6EDEEABB" wp14:editId="78DFEA3D">
            <wp:extent cx="2630805" cy="1737360"/>
            <wp:effectExtent l="0" t="0" r="10795" b="0"/>
            <wp:docPr id="16" name="Picture 16" descr="seurat-bathers-asnieres-NG3908-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urat-bathers-asnieres-NG3908-f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30805" cy="1737360"/>
                    </a:xfrm>
                    <a:prstGeom prst="rect">
                      <a:avLst/>
                    </a:prstGeom>
                    <a:noFill/>
                    <a:ln>
                      <a:noFill/>
                    </a:ln>
                  </pic:spPr>
                </pic:pic>
              </a:graphicData>
            </a:graphic>
          </wp:inline>
        </w:drawing>
      </w:r>
    </w:p>
    <w:p w14:paraId="49E008DB" w14:textId="77777777" w:rsidR="007C2EBC" w:rsidRDefault="007C2EBC" w:rsidP="007C2EBC">
      <w:pPr>
        <w:jc w:val="center"/>
        <w:rPr>
          <w:i/>
          <w:sz w:val="20"/>
          <w:lang w:val="en-US"/>
        </w:rPr>
      </w:pPr>
      <w:r w:rsidRPr="001420F7">
        <w:rPr>
          <w:sz w:val="20"/>
          <w:lang w:val="en-US"/>
        </w:rPr>
        <w:t xml:space="preserve">Georges Seurat (1884) </w:t>
      </w:r>
      <w:r w:rsidRPr="001420F7">
        <w:rPr>
          <w:i/>
          <w:sz w:val="20"/>
          <w:lang w:val="en-US"/>
        </w:rPr>
        <w:t xml:space="preserve">Bathers at </w:t>
      </w:r>
      <w:proofErr w:type="spellStart"/>
      <w:r w:rsidRPr="001420F7">
        <w:rPr>
          <w:i/>
          <w:sz w:val="20"/>
          <w:lang w:val="en-US"/>
        </w:rPr>
        <w:t>Asnières</w:t>
      </w:r>
      <w:proofErr w:type="spellEnd"/>
      <w:r>
        <w:rPr>
          <w:sz w:val="20"/>
          <w:lang w:val="en-US"/>
        </w:rPr>
        <w:t xml:space="preserve"> &amp;</w:t>
      </w:r>
      <w:r w:rsidRPr="001420F7">
        <w:rPr>
          <w:sz w:val="20"/>
          <w:lang w:val="en-US"/>
        </w:rPr>
        <w:t xml:space="preserve"> (1884) </w:t>
      </w:r>
      <w:r w:rsidRPr="001420F7">
        <w:rPr>
          <w:i/>
          <w:sz w:val="20"/>
          <w:lang w:val="en-US"/>
        </w:rPr>
        <w:t xml:space="preserve">A Sunday on La Grande </w:t>
      </w:r>
      <w:proofErr w:type="spellStart"/>
      <w:r w:rsidRPr="001420F7">
        <w:rPr>
          <w:i/>
          <w:sz w:val="20"/>
          <w:lang w:val="en-US"/>
        </w:rPr>
        <w:t>Jatte</w:t>
      </w:r>
      <w:proofErr w:type="spellEnd"/>
    </w:p>
    <w:p w14:paraId="32C0951F" w14:textId="77777777" w:rsidR="007C2EBC" w:rsidRPr="00681CB2" w:rsidRDefault="007C2EBC" w:rsidP="007C2EBC">
      <w:pPr>
        <w:jc w:val="center"/>
        <w:rPr>
          <w:sz w:val="20"/>
          <w:lang w:val="en-US"/>
        </w:rPr>
      </w:pPr>
    </w:p>
    <w:p w14:paraId="21259EC1" w14:textId="77777777" w:rsidR="007C2EBC" w:rsidRPr="001420F7" w:rsidRDefault="007C2EBC" w:rsidP="007C2EBC">
      <w:pPr>
        <w:spacing w:line="360" w:lineRule="auto"/>
        <w:rPr>
          <w:lang w:val="en-US"/>
        </w:rPr>
      </w:pPr>
      <w:r w:rsidRPr="001420F7">
        <w:rPr>
          <w:lang w:val="en-US"/>
        </w:rPr>
        <w:t xml:space="preserve">So why is his writing relevant?  Durkheim examined the social origin, social reference and social function of cognitive thought, for example, his sociology of religion wanted to be a sociology of morality, of beliefs and ideals. In comparison to his contemporaries, Durkheim’s work was more logically exact and demanding, his adaptation of the scientific method more accurate and astringent and empirical.  Its theoretical perspective is properly limited in scope and correctly delimited by the accurate definition of its subject matter.  In its statements of theories Durkheim </w:t>
      </w:r>
      <w:r>
        <w:rPr>
          <w:lang w:val="en-US"/>
        </w:rPr>
        <w:t>offers less of an</w:t>
      </w:r>
      <w:r w:rsidRPr="001420F7">
        <w:rPr>
          <w:lang w:val="en-US"/>
        </w:rPr>
        <w:t xml:space="preserve"> ethical evaluation and in general his work is much less rooted in any cloudy speculative philosophy and metaphysics. His sociology is much less of a social philosophy than what had come before with August Comte (often held up as the inventor of sociology) and Herbert Spencer. Some critics argue that these more 'scientific' aspects create conceptual dilemmas </w:t>
      </w:r>
      <w:r>
        <w:rPr>
          <w:lang w:val="en-US"/>
        </w:rPr>
        <w:t xml:space="preserve">and </w:t>
      </w:r>
      <w:r w:rsidRPr="001420F7">
        <w:rPr>
          <w:lang w:val="en-US"/>
        </w:rPr>
        <w:t>Durkheim</w:t>
      </w:r>
      <w:r>
        <w:rPr>
          <w:lang w:val="en-US"/>
        </w:rPr>
        <w:t>’s methods</w:t>
      </w:r>
      <w:r w:rsidRPr="001420F7">
        <w:rPr>
          <w:lang w:val="en-US"/>
        </w:rPr>
        <w:t xml:space="preserve"> </w:t>
      </w:r>
      <w:r>
        <w:rPr>
          <w:lang w:val="en-US"/>
        </w:rPr>
        <w:t>are often</w:t>
      </w:r>
      <w:r w:rsidRPr="001420F7">
        <w:rPr>
          <w:lang w:val="en-US"/>
        </w:rPr>
        <w:t xml:space="preserve"> c</w:t>
      </w:r>
      <w:r>
        <w:rPr>
          <w:lang w:val="en-US"/>
        </w:rPr>
        <w:t>ontrasted with Weber’s approach</w:t>
      </w:r>
      <w:r w:rsidRPr="001420F7">
        <w:rPr>
          <w:lang w:val="en-US"/>
        </w:rPr>
        <w:t>.</w:t>
      </w:r>
    </w:p>
    <w:p w14:paraId="3B481972" w14:textId="77777777" w:rsidR="007C2EBC" w:rsidRPr="001420F7" w:rsidRDefault="007C2EBC" w:rsidP="007C2EBC">
      <w:pPr>
        <w:spacing w:line="360" w:lineRule="auto"/>
        <w:rPr>
          <w:lang w:val="en-US"/>
        </w:rPr>
      </w:pPr>
    </w:p>
    <w:p w14:paraId="58050141" w14:textId="77777777" w:rsidR="007C2EBC" w:rsidRPr="001420F7" w:rsidRDefault="007C2EBC" w:rsidP="007C2EBC">
      <w:pPr>
        <w:jc w:val="center"/>
        <w:rPr>
          <w:lang w:val="en-US"/>
        </w:rPr>
      </w:pPr>
      <w:r>
        <w:rPr>
          <w:noProof/>
          <w:lang w:val="en-US"/>
        </w:rPr>
        <w:drawing>
          <wp:inline distT="0" distB="0" distL="0" distR="0" wp14:anchorId="412A0BFD" wp14:editId="051ABD0F">
            <wp:extent cx="4895850" cy="4009390"/>
            <wp:effectExtent l="0" t="0" r="635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95850" cy="4009390"/>
                    </a:xfrm>
                    <a:prstGeom prst="rect">
                      <a:avLst/>
                    </a:prstGeom>
                    <a:noFill/>
                    <a:ln>
                      <a:noFill/>
                    </a:ln>
                  </pic:spPr>
                </pic:pic>
              </a:graphicData>
            </a:graphic>
          </wp:inline>
        </w:drawing>
      </w:r>
    </w:p>
    <w:p w14:paraId="530E0875" w14:textId="77777777" w:rsidR="007C2EBC" w:rsidRDefault="007C2EBC" w:rsidP="007C2EBC">
      <w:pPr>
        <w:jc w:val="center"/>
        <w:rPr>
          <w:i/>
          <w:sz w:val="20"/>
          <w:lang w:val="en-US"/>
        </w:rPr>
      </w:pPr>
      <w:r w:rsidRPr="001420F7">
        <w:rPr>
          <w:sz w:val="20"/>
          <w:lang w:val="en-US"/>
        </w:rPr>
        <w:t>Jean-</w:t>
      </w:r>
      <w:proofErr w:type="spellStart"/>
      <w:r w:rsidRPr="001420F7">
        <w:rPr>
          <w:sz w:val="20"/>
          <w:lang w:val="en-US"/>
        </w:rPr>
        <w:t>Francios</w:t>
      </w:r>
      <w:proofErr w:type="spellEnd"/>
      <w:r w:rsidRPr="001420F7">
        <w:rPr>
          <w:sz w:val="20"/>
          <w:lang w:val="en-US"/>
        </w:rPr>
        <w:t xml:space="preserve"> Millet (1859) </w:t>
      </w:r>
      <w:r w:rsidRPr="001420F7">
        <w:rPr>
          <w:i/>
          <w:sz w:val="20"/>
          <w:lang w:val="en-US"/>
        </w:rPr>
        <w:t>The Angelus</w:t>
      </w:r>
    </w:p>
    <w:p w14:paraId="5C675548" w14:textId="77777777" w:rsidR="007C2EBC" w:rsidRPr="001420F7" w:rsidRDefault="007C2EBC" w:rsidP="007C2EBC">
      <w:pPr>
        <w:jc w:val="center"/>
        <w:rPr>
          <w:i/>
          <w:sz w:val="20"/>
          <w:lang w:val="en-US"/>
        </w:rPr>
      </w:pPr>
    </w:p>
    <w:p w14:paraId="033F90C3" w14:textId="412DBD36" w:rsidR="005067DE" w:rsidRDefault="007C2EBC" w:rsidP="007C2EBC">
      <w:pPr>
        <w:spacing w:line="360" w:lineRule="auto"/>
        <w:rPr>
          <w:lang w:val="en-US"/>
        </w:rPr>
      </w:pPr>
      <w:r w:rsidRPr="00D97E7D">
        <w:rPr>
          <w:lang w:val="en-US"/>
        </w:rPr>
        <w:t>His idea of the ‘Anomic Division of Labor’ c</w:t>
      </w:r>
      <w:r>
        <w:rPr>
          <w:lang w:val="en-US"/>
        </w:rPr>
        <w:t>an</w:t>
      </w:r>
      <w:r w:rsidRPr="00D97E7D">
        <w:rPr>
          <w:lang w:val="en-US"/>
        </w:rPr>
        <w:t xml:space="preserve"> be illustrated if we took the two peasant workers in Millet’s painting</w:t>
      </w:r>
      <w:r>
        <w:rPr>
          <w:lang w:val="en-US"/>
        </w:rPr>
        <w:t xml:space="preserve"> away from the </w:t>
      </w:r>
      <w:r w:rsidRPr="00D97E7D">
        <w:rPr>
          <w:lang w:val="en-US"/>
        </w:rPr>
        <w:t>pattern of daily life</w:t>
      </w:r>
      <w:r>
        <w:rPr>
          <w:lang w:val="en-US"/>
        </w:rPr>
        <w:t>,</w:t>
      </w:r>
      <w:r w:rsidRPr="00D97E7D">
        <w:rPr>
          <w:lang w:val="en-US"/>
        </w:rPr>
        <w:t xml:space="preserve"> </w:t>
      </w:r>
      <w:r>
        <w:rPr>
          <w:lang w:val="en-US"/>
        </w:rPr>
        <w:t>that their great grandparents</w:t>
      </w:r>
      <w:r w:rsidRPr="00D97E7D">
        <w:rPr>
          <w:lang w:val="en-US"/>
        </w:rPr>
        <w:t xml:space="preserve"> would recognize</w:t>
      </w:r>
      <w:r>
        <w:rPr>
          <w:lang w:val="en-US"/>
        </w:rPr>
        <w:t>, to</w:t>
      </w:r>
      <w:r w:rsidRPr="00D97E7D">
        <w:rPr>
          <w:lang w:val="en-US"/>
        </w:rPr>
        <w:t xml:space="preserve"> put them in a city with no one they knew and the church bell replaced by an endless </w:t>
      </w:r>
      <w:r>
        <w:rPr>
          <w:lang w:val="en-US"/>
        </w:rPr>
        <w:t>competition</w:t>
      </w:r>
      <w:r w:rsidRPr="00D97E7D">
        <w:rPr>
          <w:lang w:val="en-US"/>
        </w:rPr>
        <w:t xml:space="preserve"> for money.  For Durkheim this was a shift from </w:t>
      </w:r>
      <w:r w:rsidRPr="00D97E7D">
        <w:rPr>
          <w:i/>
          <w:lang w:val="en-US"/>
        </w:rPr>
        <w:t>organic</w:t>
      </w:r>
      <w:r w:rsidRPr="00D97E7D">
        <w:rPr>
          <w:lang w:val="en-US"/>
        </w:rPr>
        <w:t xml:space="preserve"> </w:t>
      </w:r>
      <w:r>
        <w:rPr>
          <w:lang w:val="en-US"/>
        </w:rPr>
        <w:t xml:space="preserve">social </w:t>
      </w:r>
      <w:r w:rsidRPr="00D97E7D">
        <w:rPr>
          <w:lang w:val="en-US"/>
        </w:rPr>
        <w:t xml:space="preserve">solidarity into </w:t>
      </w:r>
      <w:r w:rsidRPr="00D97E7D">
        <w:rPr>
          <w:i/>
          <w:lang w:val="en-US"/>
        </w:rPr>
        <w:t>mechanic</w:t>
      </w:r>
      <w:r w:rsidRPr="00D97E7D">
        <w:rPr>
          <w:lang w:val="en-US"/>
        </w:rPr>
        <w:t xml:space="preserve"> (rule-based)</w:t>
      </w:r>
      <w:r>
        <w:rPr>
          <w:lang w:val="en-US"/>
        </w:rPr>
        <w:t xml:space="preserve"> </w:t>
      </w:r>
      <w:r w:rsidRPr="00D97E7D">
        <w:rPr>
          <w:lang w:val="en-US"/>
        </w:rPr>
        <w:t>solidarity</w:t>
      </w:r>
      <w:r>
        <w:rPr>
          <w:lang w:val="en-US"/>
        </w:rPr>
        <w:t>.</w:t>
      </w:r>
      <w:r w:rsidRPr="00D97E7D">
        <w:rPr>
          <w:lang w:val="en-US"/>
        </w:rPr>
        <w:t xml:space="preserve"> </w:t>
      </w:r>
      <w:r w:rsidRPr="006F7948">
        <w:rPr>
          <w:lang w:val="en-US"/>
        </w:rPr>
        <w:t xml:space="preserve">The </w:t>
      </w:r>
      <w:r w:rsidRPr="00B20650">
        <w:rPr>
          <w:lang w:val="en-US"/>
        </w:rPr>
        <w:t>shared ideas</w:t>
      </w:r>
      <w:r>
        <w:rPr>
          <w:lang w:val="en-US"/>
        </w:rPr>
        <w:t xml:space="preserve"> that </w:t>
      </w:r>
      <w:r w:rsidRPr="009C6799">
        <w:rPr>
          <w:lang w:val="en-US"/>
        </w:rPr>
        <w:t xml:space="preserve">define who </w:t>
      </w:r>
      <w:r>
        <w:rPr>
          <w:lang w:val="en-US"/>
        </w:rPr>
        <w:t xml:space="preserve">we are, the </w:t>
      </w:r>
      <w:r w:rsidRPr="006F7948">
        <w:rPr>
          <w:lang w:val="en-US"/>
        </w:rPr>
        <w:t xml:space="preserve">source of </w:t>
      </w:r>
      <w:r>
        <w:rPr>
          <w:lang w:val="en-US"/>
        </w:rPr>
        <w:t xml:space="preserve">our </w:t>
      </w:r>
      <w:r w:rsidRPr="006F7948">
        <w:rPr>
          <w:lang w:val="en-US"/>
        </w:rPr>
        <w:t>social life</w:t>
      </w:r>
      <w:r w:rsidR="00BB7247">
        <w:rPr>
          <w:lang w:val="en-US"/>
        </w:rPr>
        <w:t>,</w:t>
      </w:r>
      <w:r>
        <w:rPr>
          <w:lang w:val="en-US"/>
        </w:rPr>
        <w:t xml:space="preserve"> is the similar</w:t>
      </w:r>
      <w:r w:rsidRPr="006F7948">
        <w:rPr>
          <w:lang w:val="en-US"/>
        </w:rPr>
        <w:t xml:space="preserve"> </w:t>
      </w:r>
      <w:r>
        <w:rPr>
          <w:lang w:val="en-US"/>
        </w:rPr>
        <w:t xml:space="preserve">nature </w:t>
      </w:r>
      <w:r w:rsidRPr="006F7948">
        <w:rPr>
          <w:lang w:val="en-US"/>
        </w:rPr>
        <w:t>of consciousn</w:t>
      </w:r>
      <w:r>
        <w:rPr>
          <w:lang w:val="en-US"/>
        </w:rPr>
        <w:t xml:space="preserve">ess of those around us together with the </w:t>
      </w:r>
      <w:r w:rsidRPr="00BB7247">
        <w:rPr>
          <w:b/>
          <w:lang w:val="en-US"/>
        </w:rPr>
        <w:t xml:space="preserve">division of </w:t>
      </w:r>
      <w:proofErr w:type="spellStart"/>
      <w:r w:rsidRPr="00BB7247">
        <w:rPr>
          <w:b/>
          <w:lang w:val="en-US"/>
        </w:rPr>
        <w:t>labour</w:t>
      </w:r>
      <w:proofErr w:type="spellEnd"/>
      <w:r>
        <w:rPr>
          <w:lang w:val="en-US"/>
        </w:rPr>
        <w:t xml:space="preserve">: </w:t>
      </w:r>
      <w:r w:rsidRPr="009C6799">
        <w:rPr>
          <w:lang w:val="en-US"/>
        </w:rPr>
        <w:t xml:space="preserve">how </w:t>
      </w:r>
      <w:r>
        <w:rPr>
          <w:lang w:val="en-US"/>
        </w:rPr>
        <w:t>we</w:t>
      </w:r>
      <w:r w:rsidRPr="009C6799">
        <w:rPr>
          <w:lang w:val="en-US"/>
        </w:rPr>
        <w:t xml:space="preserve"> are organized</w:t>
      </w:r>
      <w:r>
        <w:rPr>
          <w:lang w:val="en-US"/>
        </w:rPr>
        <w:t>.</w:t>
      </w:r>
      <w:r w:rsidRPr="00D97E7D">
        <w:rPr>
          <w:lang w:val="en-US"/>
        </w:rPr>
        <w:t xml:space="preserve"> </w:t>
      </w:r>
      <w:r w:rsidR="005067DE">
        <w:rPr>
          <w:lang w:val="en-US"/>
        </w:rPr>
        <w:t>This was increasingly based on power and socio-</w:t>
      </w:r>
      <w:r w:rsidR="005067DE" w:rsidRPr="005067DE">
        <w:rPr>
          <w:lang w:val="en-US"/>
        </w:rPr>
        <w:t xml:space="preserve">economic status, </w:t>
      </w:r>
      <w:r w:rsidR="005067DE">
        <w:rPr>
          <w:lang w:val="en-US"/>
        </w:rPr>
        <w:t xml:space="preserve">instead of </w:t>
      </w:r>
      <w:r w:rsidR="005067DE" w:rsidRPr="005067DE">
        <w:rPr>
          <w:lang w:val="en-US"/>
        </w:rPr>
        <w:t xml:space="preserve">on </w:t>
      </w:r>
      <w:r w:rsidR="005067DE">
        <w:rPr>
          <w:lang w:val="en-US"/>
        </w:rPr>
        <w:t>a differentiation based on</w:t>
      </w:r>
      <w:r w:rsidR="005067DE" w:rsidRPr="005067DE">
        <w:rPr>
          <w:lang w:val="en-US"/>
        </w:rPr>
        <w:t xml:space="preserve"> individual ability or effort</w:t>
      </w:r>
      <w:r w:rsidR="005067DE">
        <w:rPr>
          <w:lang w:val="en-US"/>
        </w:rPr>
        <w:t>.</w:t>
      </w:r>
      <w:r w:rsidR="005067DE" w:rsidRPr="005067DE">
        <w:rPr>
          <w:lang w:val="en-US"/>
        </w:rPr>
        <w:t xml:space="preserve"> </w:t>
      </w:r>
      <w:r w:rsidR="008C4707">
        <w:rPr>
          <w:lang w:val="en-US"/>
        </w:rPr>
        <w:t>Durkheim comes close to Marx’</w:t>
      </w:r>
      <w:r w:rsidRPr="00D97E7D">
        <w:rPr>
          <w:lang w:val="en-US"/>
        </w:rPr>
        <w:t xml:space="preserve">s description of alienation and exploitation under capitalism although he viewed Marx more as a symptom of the troubled state of society. </w:t>
      </w:r>
      <w:r w:rsidRPr="00D97E7D">
        <w:rPr>
          <w:i/>
          <w:lang w:val="en-US"/>
        </w:rPr>
        <w:t>Anomie</w:t>
      </w:r>
      <w:r w:rsidRPr="00D97E7D">
        <w:rPr>
          <w:lang w:val="en-US"/>
        </w:rPr>
        <w:t xml:space="preserve"> (normlessness) means the lack of the </w:t>
      </w:r>
      <w:r w:rsidRPr="00482C56">
        <w:rPr>
          <w:i/>
          <w:lang w:val="en-US"/>
        </w:rPr>
        <w:t>usual</w:t>
      </w:r>
      <w:r w:rsidRPr="00D97E7D">
        <w:rPr>
          <w:lang w:val="en-US"/>
        </w:rPr>
        <w:t xml:space="preserve"> social or ethical standa</w:t>
      </w:r>
      <w:r>
        <w:rPr>
          <w:lang w:val="en-US"/>
        </w:rPr>
        <w:t>rds in an individual or group. I</w:t>
      </w:r>
      <w:r w:rsidRPr="00D97E7D">
        <w:rPr>
          <w:lang w:val="en-US"/>
        </w:rPr>
        <w:t xml:space="preserve">f </w:t>
      </w:r>
      <w:r w:rsidRPr="00482C56">
        <w:rPr>
          <w:lang w:val="en-US"/>
        </w:rPr>
        <w:t>Millet</w:t>
      </w:r>
      <w:r>
        <w:rPr>
          <w:lang w:val="en-US"/>
        </w:rPr>
        <w:t>’s</w:t>
      </w:r>
      <w:r w:rsidRPr="00D97E7D">
        <w:rPr>
          <w:lang w:val="en-US"/>
        </w:rPr>
        <w:t xml:space="preserve"> couple were typical of the upheaval and movement of peasants into the slums of Paris they would experience </w:t>
      </w:r>
      <w:r w:rsidRPr="00D97E7D">
        <w:rPr>
          <w:i/>
          <w:lang w:val="en-US"/>
        </w:rPr>
        <w:t>anomie</w:t>
      </w:r>
      <w:r w:rsidRPr="00D97E7D">
        <w:rPr>
          <w:lang w:val="en-US"/>
        </w:rPr>
        <w:t xml:space="preserve"> in their new residence.</w:t>
      </w:r>
      <w:r w:rsidRPr="00D97E7D">
        <w:rPr>
          <w:rStyle w:val="FootnoteReference"/>
          <w:lang w:val="en-US"/>
        </w:rPr>
        <w:footnoteReference w:id="2"/>
      </w:r>
      <w:r w:rsidRPr="00D97E7D">
        <w:rPr>
          <w:lang w:val="en-US"/>
        </w:rPr>
        <w:t xml:space="preserve">  </w:t>
      </w:r>
    </w:p>
    <w:p w14:paraId="4A1CE0CE" w14:textId="77777777" w:rsidR="00AC23A2" w:rsidRPr="003058CE" w:rsidRDefault="00AC23A2" w:rsidP="00AC23A2">
      <w:pPr>
        <w:spacing w:line="360" w:lineRule="auto"/>
        <w:rPr>
          <w:lang w:val="en-US"/>
        </w:rPr>
      </w:pPr>
      <w:r>
        <w:rPr>
          <w:noProof/>
          <w:lang w:val="en-US"/>
        </w:rPr>
        <w:drawing>
          <wp:inline distT="0" distB="0" distL="0" distR="0" wp14:anchorId="701F96D9" wp14:editId="06EAF21B">
            <wp:extent cx="5261610" cy="199771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1610" cy="1997710"/>
                    </a:xfrm>
                    <a:prstGeom prst="rect">
                      <a:avLst/>
                    </a:prstGeom>
                    <a:noFill/>
                    <a:ln>
                      <a:noFill/>
                    </a:ln>
                  </pic:spPr>
                </pic:pic>
              </a:graphicData>
            </a:graphic>
          </wp:inline>
        </w:drawing>
      </w:r>
    </w:p>
    <w:p w14:paraId="50E90FC2" w14:textId="77777777" w:rsidR="00AC23A2" w:rsidRPr="00F83EBF" w:rsidRDefault="00AC23A2" w:rsidP="00AC23A2">
      <w:pPr>
        <w:rPr>
          <w:sz w:val="20"/>
          <w:lang w:val="en-US"/>
        </w:rPr>
      </w:pPr>
      <w:r>
        <w:rPr>
          <w:noProof/>
          <w:lang w:val="en-US"/>
        </w:rPr>
        <w:drawing>
          <wp:inline distT="0" distB="0" distL="0" distR="0" wp14:anchorId="7E569F3E" wp14:editId="5C27F885">
            <wp:extent cx="5268595" cy="307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8595" cy="3074035"/>
                    </a:xfrm>
                    <a:prstGeom prst="rect">
                      <a:avLst/>
                    </a:prstGeom>
                    <a:noFill/>
                    <a:ln>
                      <a:noFill/>
                    </a:ln>
                  </pic:spPr>
                </pic:pic>
              </a:graphicData>
            </a:graphic>
          </wp:inline>
        </w:drawing>
      </w:r>
    </w:p>
    <w:p w14:paraId="180E65E9" w14:textId="77777777" w:rsidR="00AC23A2" w:rsidRPr="00F83EBF" w:rsidRDefault="00AC23A2" w:rsidP="00AC23A2">
      <w:pPr>
        <w:jc w:val="center"/>
        <w:rPr>
          <w:i/>
          <w:sz w:val="20"/>
          <w:lang w:val="en-US"/>
        </w:rPr>
      </w:pPr>
      <w:r w:rsidRPr="00F83EBF">
        <w:rPr>
          <w:sz w:val="20"/>
          <w:lang w:val="en-US"/>
        </w:rPr>
        <w:t xml:space="preserve">Paul Gauguin (1897-1898) </w:t>
      </w:r>
      <w:r w:rsidRPr="00F83EBF">
        <w:rPr>
          <w:i/>
          <w:sz w:val="20"/>
          <w:lang w:val="en-US"/>
        </w:rPr>
        <w:t>Where Do We Come From? What Are We? Where Are We Going?</w:t>
      </w:r>
    </w:p>
    <w:p w14:paraId="7B686CB7" w14:textId="77777777" w:rsidR="00AC23A2" w:rsidRDefault="00AC23A2" w:rsidP="00AC23A2">
      <w:pPr>
        <w:jc w:val="center"/>
        <w:rPr>
          <w:i/>
          <w:sz w:val="20"/>
          <w:lang w:val="en-US"/>
        </w:rPr>
      </w:pPr>
      <w:r w:rsidRPr="00F83EBF">
        <w:rPr>
          <w:sz w:val="20"/>
          <w:lang w:val="en-US"/>
        </w:rPr>
        <w:t xml:space="preserve">Gustav Courbet (1855) </w:t>
      </w:r>
      <w:r w:rsidRPr="00F83EBF">
        <w:rPr>
          <w:i/>
          <w:sz w:val="20"/>
          <w:lang w:val="en-US"/>
        </w:rPr>
        <w:t>The Artist’s Studio</w:t>
      </w:r>
    </w:p>
    <w:p w14:paraId="0475EED8" w14:textId="77777777" w:rsidR="00AC23A2" w:rsidRDefault="00AC23A2" w:rsidP="00AC23A2">
      <w:pPr>
        <w:jc w:val="center"/>
        <w:rPr>
          <w:i/>
          <w:sz w:val="20"/>
          <w:lang w:val="en-US"/>
        </w:rPr>
      </w:pPr>
    </w:p>
    <w:p w14:paraId="0BC84D9F" w14:textId="55702629" w:rsidR="00AC23A2" w:rsidRDefault="007C2EBC" w:rsidP="007C2EBC">
      <w:pPr>
        <w:spacing w:line="360" w:lineRule="auto"/>
        <w:rPr>
          <w:lang w:val="en-US"/>
        </w:rPr>
      </w:pPr>
      <w:r>
        <w:rPr>
          <w:lang w:val="en-US"/>
        </w:rPr>
        <w:t>For Durkheim the o</w:t>
      </w:r>
      <w:r w:rsidR="00AC23A2">
        <w:rPr>
          <w:lang w:val="en-US"/>
        </w:rPr>
        <w:t>pposite of this situation pointed</w:t>
      </w:r>
      <w:r>
        <w:rPr>
          <w:lang w:val="en-US"/>
        </w:rPr>
        <w:t xml:space="preserve"> to </w:t>
      </w:r>
      <w:r w:rsidRPr="00B20650">
        <w:rPr>
          <w:lang w:val="en-US"/>
        </w:rPr>
        <w:t xml:space="preserve">the problem of </w:t>
      </w:r>
      <w:r w:rsidR="00AC23A2">
        <w:rPr>
          <w:lang w:val="en-US"/>
        </w:rPr>
        <w:t xml:space="preserve">social </w:t>
      </w:r>
      <w:r w:rsidRPr="00B20650">
        <w:rPr>
          <w:lang w:val="en-US"/>
        </w:rPr>
        <w:t>change</w:t>
      </w:r>
      <w:r>
        <w:rPr>
          <w:lang w:val="en-US"/>
        </w:rPr>
        <w:t xml:space="preserve">. </w:t>
      </w:r>
      <w:r w:rsidR="00AC23A2">
        <w:rPr>
          <w:lang w:val="en-US"/>
        </w:rPr>
        <w:t>He identified</w:t>
      </w:r>
      <w:r>
        <w:rPr>
          <w:lang w:val="en-US"/>
        </w:rPr>
        <w:t xml:space="preserve"> m</w:t>
      </w:r>
      <w:r w:rsidRPr="00B20650">
        <w:rPr>
          <w:lang w:val="en-US"/>
        </w:rPr>
        <w:t xml:space="preserve">oments of </w:t>
      </w:r>
      <w:r>
        <w:rPr>
          <w:lang w:val="en-US"/>
        </w:rPr>
        <w:t>‘effervescence’</w:t>
      </w:r>
      <w:r w:rsidRPr="00B20650">
        <w:rPr>
          <w:lang w:val="en-US"/>
        </w:rPr>
        <w:t>, th</w:t>
      </w:r>
      <w:r>
        <w:rPr>
          <w:lang w:val="en-US"/>
        </w:rPr>
        <w:t>e periods of creation and renewal</w:t>
      </w:r>
      <w:r w:rsidRPr="00B20650">
        <w:rPr>
          <w:lang w:val="en-US"/>
        </w:rPr>
        <w:t xml:space="preserve"> when </w:t>
      </w:r>
      <w:r>
        <w:rPr>
          <w:lang w:val="en-US"/>
        </w:rPr>
        <w:t>people</w:t>
      </w:r>
      <w:r w:rsidRPr="00B20650">
        <w:rPr>
          <w:lang w:val="en-US"/>
        </w:rPr>
        <w:t xml:space="preserve"> are brought into more intimate relations </w:t>
      </w:r>
      <w:r>
        <w:rPr>
          <w:lang w:val="en-US"/>
        </w:rPr>
        <w:t xml:space="preserve">with one another and gather more frequently. </w:t>
      </w:r>
      <w:r>
        <w:rPr>
          <w:bCs/>
          <w:lang w:val="en-US"/>
        </w:rPr>
        <w:t>He</w:t>
      </w:r>
      <w:r w:rsidRPr="00505066">
        <w:rPr>
          <w:lang w:val="en-US"/>
        </w:rPr>
        <w:t xml:space="preserve"> </w:t>
      </w:r>
      <w:r w:rsidRPr="00681F1D">
        <w:rPr>
          <w:lang w:val="en-US"/>
        </w:rPr>
        <w:t>listed the Renaissance</w:t>
      </w:r>
      <w:r>
        <w:rPr>
          <w:lang w:val="en-US"/>
        </w:rPr>
        <w:t xml:space="preserve"> and the Reformation as </w:t>
      </w:r>
      <w:r w:rsidRPr="00681F1D">
        <w:rPr>
          <w:lang w:val="en-US"/>
        </w:rPr>
        <w:t xml:space="preserve">phases of </w:t>
      </w:r>
      <w:r>
        <w:rPr>
          <w:lang w:val="en-US"/>
        </w:rPr>
        <w:t xml:space="preserve">this </w:t>
      </w:r>
      <w:r w:rsidRPr="00505066">
        <w:rPr>
          <w:bCs/>
          <w:lang w:val="en-US"/>
        </w:rPr>
        <w:t>creation and renewal</w:t>
      </w:r>
      <w:r>
        <w:rPr>
          <w:bCs/>
          <w:lang w:val="en-US"/>
        </w:rPr>
        <w:t>,</w:t>
      </w:r>
      <w:r w:rsidRPr="00681F1D">
        <w:rPr>
          <w:lang w:val="en-US"/>
        </w:rPr>
        <w:t xml:space="preserve"> </w:t>
      </w:r>
      <w:r>
        <w:rPr>
          <w:lang w:val="en-US"/>
        </w:rPr>
        <w:t>here</w:t>
      </w:r>
      <w:r w:rsidRPr="00681F1D">
        <w:rPr>
          <w:lang w:val="en-US"/>
        </w:rPr>
        <w:t xml:space="preserve"> great ideals </w:t>
      </w:r>
      <w:r>
        <w:rPr>
          <w:lang w:val="en-US"/>
        </w:rPr>
        <w:t>were</w:t>
      </w:r>
      <w:r w:rsidRPr="00681F1D">
        <w:rPr>
          <w:lang w:val="en-US"/>
        </w:rPr>
        <w:t xml:space="preserve"> born</w:t>
      </w:r>
      <w:r>
        <w:rPr>
          <w:lang w:val="en-US"/>
        </w:rPr>
        <w:t xml:space="preserve"> and religion and art</w:t>
      </w:r>
      <w:r w:rsidRPr="0089426F">
        <w:rPr>
          <w:lang w:val="en-US"/>
        </w:rPr>
        <w:t xml:space="preserve"> </w:t>
      </w:r>
      <w:r>
        <w:rPr>
          <w:lang w:val="en-US"/>
        </w:rPr>
        <w:t>go beyond</w:t>
      </w:r>
      <w:r w:rsidRPr="0089426F">
        <w:rPr>
          <w:lang w:val="en-US"/>
        </w:rPr>
        <w:t xml:space="preserve"> the world of everyday life </w:t>
      </w:r>
      <w:r>
        <w:rPr>
          <w:lang w:val="en-US"/>
        </w:rPr>
        <w:t>to another reality</w:t>
      </w:r>
      <w:r w:rsidRPr="0089426F">
        <w:rPr>
          <w:lang w:val="en-US"/>
        </w:rPr>
        <w:t xml:space="preserve"> where the power of imagination </w:t>
      </w:r>
      <w:r>
        <w:rPr>
          <w:lang w:val="en-US"/>
        </w:rPr>
        <w:t>can</w:t>
      </w:r>
      <w:r w:rsidRPr="0089426F">
        <w:rPr>
          <w:lang w:val="en-US"/>
        </w:rPr>
        <w:t xml:space="preserve"> unfold</w:t>
      </w:r>
      <w:r>
        <w:rPr>
          <w:lang w:val="en-US"/>
        </w:rPr>
        <w:t>.</w:t>
      </w:r>
      <w:r w:rsidR="00AC23A2">
        <w:rPr>
          <w:lang w:val="en-US"/>
        </w:rPr>
        <w:t xml:space="preserve"> </w:t>
      </w:r>
      <w:r w:rsidRPr="00D97E7D">
        <w:rPr>
          <w:lang w:val="en-US"/>
        </w:rPr>
        <w:t xml:space="preserve">This also relates to two key sociological conceptual tools: </w:t>
      </w:r>
      <w:proofErr w:type="spellStart"/>
      <w:r w:rsidRPr="00D97E7D">
        <w:rPr>
          <w:i/>
          <w:lang w:val="en-US"/>
        </w:rPr>
        <w:t>gemeinschaft</w:t>
      </w:r>
      <w:proofErr w:type="spellEnd"/>
      <w:r w:rsidRPr="00D97E7D">
        <w:rPr>
          <w:lang w:val="en-US"/>
        </w:rPr>
        <w:t xml:space="preserve"> (community) and </w:t>
      </w:r>
      <w:proofErr w:type="spellStart"/>
      <w:r w:rsidRPr="00D97E7D">
        <w:rPr>
          <w:i/>
          <w:lang w:val="en-US"/>
        </w:rPr>
        <w:t>gesellschaft</w:t>
      </w:r>
      <w:proofErr w:type="spellEnd"/>
      <w:r w:rsidRPr="00D97E7D">
        <w:rPr>
          <w:i/>
          <w:lang w:val="en-US"/>
        </w:rPr>
        <w:t xml:space="preserve"> </w:t>
      </w:r>
      <w:r w:rsidRPr="00D97E7D">
        <w:rPr>
          <w:lang w:val="en-US"/>
        </w:rPr>
        <w:t xml:space="preserve">(society) and the shift from a community resting upon natural will to a society </w:t>
      </w:r>
      <w:r w:rsidRPr="00D97E7D">
        <w:rPr>
          <w:i/>
          <w:lang w:val="en-US"/>
        </w:rPr>
        <w:t>contrived</w:t>
      </w:r>
      <w:r w:rsidRPr="00D97E7D">
        <w:rPr>
          <w:lang w:val="en-US"/>
        </w:rPr>
        <w:t xml:space="preserve"> by rational will. </w:t>
      </w:r>
      <w:r w:rsidRPr="001420F7">
        <w:rPr>
          <w:lang w:val="en-US"/>
        </w:rPr>
        <w:t>So an understanding of Durkheim aids us in understanding the attitudes and issues present in many avant-garde paintings of the period in Paris by largely alienated (</w:t>
      </w:r>
      <w:r w:rsidRPr="000B0EA2">
        <w:rPr>
          <w:i/>
          <w:lang w:val="en-US"/>
        </w:rPr>
        <w:t>anomic</w:t>
      </w:r>
      <w:r>
        <w:rPr>
          <w:lang w:val="en-US"/>
        </w:rPr>
        <w:t>) artists. W</w:t>
      </w:r>
      <w:r w:rsidRPr="001420F7">
        <w:rPr>
          <w:lang w:val="en-US"/>
        </w:rPr>
        <w:t>e can contrast why artists like Paul Ga</w:t>
      </w:r>
      <w:r>
        <w:rPr>
          <w:lang w:val="en-US"/>
        </w:rPr>
        <w:t>uguin left bourgeois</w:t>
      </w:r>
      <w:r w:rsidRPr="001420F7">
        <w:rPr>
          <w:lang w:val="en-US"/>
        </w:rPr>
        <w:t xml:space="preserve"> </w:t>
      </w:r>
      <w:r w:rsidRPr="00AC23A2">
        <w:rPr>
          <w:b/>
          <w:lang w:val="en-US"/>
        </w:rPr>
        <w:t>society</w:t>
      </w:r>
      <w:r w:rsidRPr="001420F7">
        <w:rPr>
          <w:lang w:val="en-US"/>
        </w:rPr>
        <w:t xml:space="preserve"> in search of something of a more natural</w:t>
      </w:r>
      <w:r w:rsidR="00AC23A2">
        <w:rPr>
          <w:lang w:val="en-US"/>
        </w:rPr>
        <w:t xml:space="preserve"> </w:t>
      </w:r>
      <w:r w:rsidRPr="00AC23A2">
        <w:rPr>
          <w:b/>
          <w:lang w:val="en-US"/>
        </w:rPr>
        <w:t>community</w:t>
      </w:r>
      <w:r w:rsidRPr="001420F7">
        <w:rPr>
          <w:lang w:val="en-US"/>
        </w:rPr>
        <w:t xml:space="preserve"> in Tahiti </w:t>
      </w:r>
      <w:r w:rsidR="00DB083E">
        <w:rPr>
          <w:lang w:val="en-US"/>
        </w:rPr>
        <w:t xml:space="preserve">with </w:t>
      </w:r>
      <w:r w:rsidRPr="001420F7">
        <w:rPr>
          <w:lang w:val="en-US"/>
        </w:rPr>
        <w:t>the effect of political alienation with Gustav Courbet</w:t>
      </w:r>
      <w:r w:rsidR="00DB083E">
        <w:rPr>
          <w:lang w:val="en-US"/>
        </w:rPr>
        <w:t>. H</w:t>
      </w:r>
      <w:r w:rsidRPr="001420F7">
        <w:rPr>
          <w:lang w:val="en-US"/>
        </w:rPr>
        <w:t xml:space="preserve">is search </w:t>
      </w:r>
      <w:r w:rsidR="00DB083E">
        <w:rPr>
          <w:lang w:val="en-US"/>
        </w:rPr>
        <w:t xml:space="preserve">was </w:t>
      </w:r>
      <w:r w:rsidRPr="001420F7">
        <w:rPr>
          <w:lang w:val="en-US"/>
        </w:rPr>
        <w:t>for an independent ‘realist’ artistic approach to ‘modernity’</w:t>
      </w:r>
      <w:r w:rsidR="00DB083E">
        <w:rPr>
          <w:lang w:val="en-US"/>
        </w:rPr>
        <w:t>.</w:t>
      </w:r>
      <w:r w:rsidR="00AC23A2">
        <w:rPr>
          <w:lang w:val="en-US"/>
        </w:rPr>
        <w:t xml:space="preserve"> </w:t>
      </w:r>
      <w:r w:rsidR="00DB083E" w:rsidRPr="001420F7">
        <w:rPr>
          <w:lang w:val="en-US"/>
        </w:rPr>
        <w:t>Courbet</w:t>
      </w:r>
      <w:r w:rsidR="00DB083E">
        <w:rPr>
          <w:lang w:val="en-US"/>
        </w:rPr>
        <w:t xml:space="preserve"> wanted </w:t>
      </w:r>
      <w:r w:rsidR="00AC23A2">
        <w:rPr>
          <w:lang w:val="en-US"/>
        </w:rPr>
        <w:t>a movement (</w:t>
      </w:r>
      <w:r w:rsidR="003E3D22">
        <w:rPr>
          <w:lang w:val="en-US"/>
        </w:rPr>
        <w:t xml:space="preserve">a </w:t>
      </w:r>
      <w:r w:rsidR="00AC23A2">
        <w:rPr>
          <w:lang w:val="en-US"/>
        </w:rPr>
        <w:t xml:space="preserve">community) against an unstable society based on illegitimate power and </w:t>
      </w:r>
      <w:r w:rsidR="003E3D22">
        <w:rPr>
          <w:lang w:val="en-US"/>
        </w:rPr>
        <w:t xml:space="preserve">deference to </w:t>
      </w:r>
      <w:r w:rsidR="00AC23A2">
        <w:rPr>
          <w:lang w:val="en-US"/>
        </w:rPr>
        <w:t>socio-</w:t>
      </w:r>
      <w:r w:rsidR="003E3D22">
        <w:rPr>
          <w:lang w:val="en-US"/>
        </w:rPr>
        <w:t>economic status</w:t>
      </w:r>
      <w:r w:rsidR="00AC23A2" w:rsidRPr="005067DE">
        <w:rPr>
          <w:lang w:val="en-US"/>
        </w:rPr>
        <w:t xml:space="preserve"> </w:t>
      </w:r>
      <w:r w:rsidR="00DB083E">
        <w:rPr>
          <w:lang w:val="en-US"/>
        </w:rPr>
        <w:t xml:space="preserve">and we see this conflict </w:t>
      </w:r>
      <w:r w:rsidR="00AC23A2">
        <w:rPr>
          <w:lang w:val="en-US"/>
        </w:rPr>
        <w:t xml:space="preserve">in the </w:t>
      </w:r>
      <w:r w:rsidR="00DB083E">
        <w:rPr>
          <w:lang w:val="en-US"/>
        </w:rPr>
        <w:t xml:space="preserve">tragic end of the </w:t>
      </w:r>
      <w:r w:rsidR="00AC23A2">
        <w:rPr>
          <w:lang w:val="en-US"/>
        </w:rPr>
        <w:t>Paris Commune in 1871</w:t>
      </w:r>
      <w:r w:rsidRPr="001420F7">
        <w:rPr>
          <w:lang w:val="en-US"/>
        </w:rPr>
        <w:t>.</w:t>
      </w:r>
    </w:p>
    <w:p w14:paraId="767FC178" w14:textId="77777777" w:rsidR="00AC23A2" w:rsidRDefault="00AC23A2" w:rsidP="007C2EBC">
      <w:pPr>
        <w:spacing w:line="360" w:lineRule="auto"/>
        <w:rPr>
          <w:lang w:val="en-US"/>
        </w:rPr>
      </w:pPr>
    </w:p>
    <w:p w14:paraId="569623A6" w14:textId="1E56797F" w:rsidR="007C2EBC" w:rsidRPr="00D97E7D" w:rsidRDefault="007C2EBC" w:rsidP="007C2EBC">
      <w:pPr>
        <w:spacing w:line="360" w:lineRule="auto"/>
        <w:rPr>
          <w:lang w:val="en-US"/>
        </w:rPr>
      </w:pPr>
      <w:r w:rsidRPr="001420F7">
        <w:rPr>
          <w:lang w:val="en-US"/>
        </w:rPr>
        <w:t>Durkheim's 'The rules of the sociological method' is still referred to t</w:t>
      </w:r>
      <w:r>
        <w:rPr>
          <w:lang w:val="en-US"/>
        </w:rPr>
        <w:t>oday and t</w:t>
      </w:r>
      <w:r w:rsidRPr="00D97E7D">
        <w:rPr>
          <w:lang w:val="en-US"/>
        </w:rPr>
        <w:t xml:space="preserve">he effectiveness of his work </w:t>
      </w:r>
      <w:r>
        <w:rPr>
          <w:lang w:val="en-US"/>
        </w:rPr>
        <w:t xml:space="preserve">is </w:t>
      </w:r>
      <w:r w:rsidRPr="00D97E7D">
        <w:rPr>
          <w:lang w:val="en-US"/>
        </w:rPr>
        <w:t xml:space="preserve">demonstrated </w:t>
      </w:r>
      <w:r>
        <w:rPr>
          <w:lang w:val="en-US"/>
        </w:rPr>
        <w:t xml:space="preserve">in </w:t>
      </w:r>
      <w:r w:rsidRPr="00D97E7D">
        <w:rPr>
          <w:lang w:val="en-US"/>
        </w:rPr>
        <w:t>that he developed an adaptable analytical method capable of being used in a wide variety of subject-areas.</w:t>
      </w:r>
      <w:r w:rsidRPr="001420F7">
        <w:rPr>
          <w:lang w:val="en-US"/>
        </w:rPr>
        <w:t xml:space="preserve"> He contributed to the establishm</w:t>
      </w:r>
      <w:r>
        <w:rPr>
          <w:lang w:val="en-US"/>
        </w:rPr>
        <w:t>ent of sociology</w:t>
      </w:r>
      <w:r w:rsidRPr="001420F7">
        <w:rPr>
          <w:lang w:val="en-US"/>
        </w:rPr>
        <w:t xml:space="preserve"> in the 1880s in Paris in the Sorbonne and in 1897 founded </w:t>
      </w:r>
      <w:r w:rsidRPr="001420F7">
        <w:rPr>
          <w:i/>
          <w:lang w:val="en-US"/>
        </w:rPr>
        <w:t xml:space="preserve">L' </w:t>
      </w:r>
      <w:proofErr w:type="spellStart"/>
      <w:r w:rsidRPr="001420F7">
        <w:rPr>
          <w:i/>
          <w:lang w:val="en-US"/>
        </w:rPr>
        <w:t>Anee</w:t>
      </w:r>
      <w:proofErr w:type="spellEnd"/>
      <w:r w:rsidRPr="001420F7">
        <w:rPr>
          <w:i/>
          <w:lang w:val="en-US"/>
        </w:rPr>
        <w:t xml:space="preserve"> </w:t>
      </w:r>
      <w:proofErr w:type="spellStart"/>
      <w:r w:rsidRPr="001420F7">
        <w:rPr>
          <w:i/>
          <w:lang w:val="en-US"/>
        </w:rPr>
        <w:t>Sociologique</w:t>
      </w:r>
      <w:proofErr w:type="spellEnd"/>
      <w:r w:rsidRPr="001420F7">
        <w:rPr>
          <w:lang w:val="en-US"/>
        </w:rPr>
        <w:t xml:space="preserve"> that he edited until 1913.  This provided regular information concerning studies on the ‘special sciences’ and brought together: the history of law, culture, religion, moral statistics, economics that offered the material out of which sociology could be developed.  Durkheim wanted sociology to demonstrate </w:t>
      </w:r>
      <w:r>
        <w:rPr>
          <w:lang w:val="en-US"/>
        </w:rPr>
        <w:t>a</w:t>
      </w:r>
      <w:r w:rsidRPr="001420F7">
        <w:rPr>
          <w:lang w:val="en-US"/>
        </w:rPr>
        <w:t xml:space="preserve"> worth and utility in relation to problems of the modern world and to deal with the changes and upheavals of modern society.  He wanted to move towards more detailed specific, definitive theories about precisely defined 'social facts.'  To discover these</w:t>
      </w:r>
      <w:r>
        <w:rPr>
          <w:lang w:val="en-US"/>
        </w:rPr>
        <w:t>,</w:t>
      </w:r>
      <w:r w:rsidRPr="001420F7">
        <w:rPr>
          <w:lang w:val="en-US"/>
        </w:rPr>
        <w:t xml:space="preserve"> his focus became the </w:t>
      </w:r>
      <w:r w:rsidRPr="00F83EBF">
        <w:rPr>
          <w:i/>
          <w:lang w:val="en-US"/>
        </w:rPr>
        <w:t>structural</w:t>
      </w:r>
      <w:r w:rsidRPr="001420F7">
        <w:rPr>
          <w:lang w:val="en-US"/>
        </w:rPr>
        <w:t xml:space="preserve"> examination of </w:t>
      </w:r>
      <w:r w:rsidRPr="00F83EBF">
        <w:rPr>
          <w:i/>
          <w:lang w:val="en-US"/>
        </w:rPr>
        <w:t>institutions</w:t>
      </w:r>
      <w:r w:rsidRPr="001420F7">
        <w:rPr>
          <w:lang w:val="en-US"/>
        </w:rPr>
        <w:t xml:space="preserve">: with a focus on </w:t>
      </w:r>
      <w:r w:rsidRPr="00F83EBF">
        <w:rPr>
          <w:i/>
          <w:lang w:val="en-US"/>
        </w:rPr>
        <w:t>meaning</w:t>
      </w:r>
      <w:r w:rsidRPr="00D97E7D">
        <w:rPr>
          <w:lang w:val="en-US"/>
        </w:rPr>
        <w:t xml:space="preserve"> as beliefs and modes of </w:t>
      </w:r>
      <w:proofErr w:type="spellStart"/>
      <w:r w:rsidRPr="00D97E7D">
        <w:rPr>
          <w:lang w:val="en-US"/>
        </w:rPr>
        <w:t>behaviour</w:t>
      </w:r>
      <w:proofErr w:type="spellEnd"/>
      <w:r w:rsidRPr="00D97E7D">
        <w:rPr>
          <w:lang w:val="en-US"/>
        </w:rPr>
        <w:t xml:space="preserve"> instituted by the collectivity. The understanding of history that was </w:t>
      </w:r>
      <w:r w:rsidRPr="00F83EBF">
        <w:rPr>
          <w:i/>
          <w:lang w:val="en-US"/>
        </w:rPr>
        <w:t>not</w:t>
      </w:r>
      <w:r w:rsidRPr="00D97E7D">
        <w:rPr>
          <w:lang w:val="en-US"/>
        </w:rPr>
        <w:t xml:space="preserve"> of interest to Durkheim’s sociology was that which dealt with the role of kin</w:t>
      </w:r>
      <w:r>
        <w:rPr>
          <w:lang w:val="en-US"/>
        </w:rPr>
        <w:t>gs, generals, statesmen etc.</w:t>
      </w:r>
      <w:r w:rsidRPr="00D97E7D">
        <w:rPr>
          <w:lang w:val="en-US"/>
        </w:rPr>
        <w:t xml:space="preserve">, the kind of history that just retraced a chronological sequence of events such as wars, negotiations, and parliamentary events. This kind of patriotic history was dominant in France until the adoption of this </w:t>
      </w:r>
      <w:proofErr w:type="spellStart"/>
      <w:r w:rsidRPr="00D97E7D">
        <w:rPr>
          <w:i/>
          <w:lang w:val="en-US"/>
        </w:rPr>
        <w:t>structuralist</w:t>
      </w:r>
      <w:proofErr w:type="spellEnd"/>
      <w:r w:rsidRPr="00D97E7D">
        <w:rPr>
          <w:lang w:val="en-US"/>
        </w:rPr>
        <w:t xml:space="preserve"> method transformed it. </w:t>
      </w:r>
    </w:p>
    <w:p w14:paraId="58E28885" w14:textId="77777777" w:rsidR="007C2EBC" w:rsidRPr="00D97E7D" w:rsidRDefault="007C2EBC" w:rsidP="007C2EBC">
      <w:pPr>
        <w:spacing w:line="360" w:lineRule="auto"/>
        <w:rPr>
          <w:lang w:val="en-US"/>
        </w:rPr>
      </w:pPr>
    </w:p>
    <w:p w14:paraId="059C41C4" w14:textId="31077778" w:rsidR="007C2EBC" w:rsidRPr="00D97E7D" w:rsidRDefault="007C2EBC" w:rsidP="007C2EBC">
      <w:pPr>
        <w:spacing w:line="360" w:lineRule="auto"/>
        <w:rPr>
          <w:lang w:val="en-US"/>
        </w:rPr>
      </w:pPr>
      <w:r>
        <w:rPr>
          <w:lang w:val="en-US"/>
        </w:rPr>
        <w:t>Durkheim’s ‘S</w:t>
      </w:r>
      <w:r w:rsidRPr="00D97E7D">
        <w:rPr>
          <w:lang w:val="en-US"/>
        </w:rPr>
        <w:t>ocialism’ involved the use of the state and represented a system in which moral principles discovered by scientific sociology could be applied via a ‘modernization’ based on science and secular republican principles. Then</w:t>
      </w:r>
      <w:r w:rsidR="00747CB6">
        <w:rPr>
          <w:lang w:val="en-US"/>
        </w:rPr>
        <w:t>,</w:t>
      </w:r>
      <w:r w:rsidRPr="00D97E7D">
        <w:rPr>
          <w:lang w:val="en-US"/>
        </w:rPr>
        <w:t xml:space="preserve"> France seemed to be in constant danger of swinging from revolution to dictatorship and back again lik</w:t>
      </w:r>
      <w:r>
        <w:rPr>
          <w:lang w:val="en-US"/>
        </w:rPr>
        <w:t>e a ship adrift on a stormy sea.</w:t>
      </w:r>
      <w:r w:rsidRPr="00D97E7D">
        <w:rPr>
          <w:lang w:val="en-US"/>
        </w:rPr>
        <w:t xml:space="preserve"> Sociology was envisaged as born for the purpose of rebuilding French society after the social destruction wrought by the Revolution of 1789 and the Franco-Prussian War of 1870-71.  This aim to move French Society away from irrational prejudices, reactionary privilege and customs, and to provide a source of national and rational unity</w:t>
      </w:r>
      <w:r w:rsidR="00747CB6">
        <w:rPr>
          <w:lang w:val="en-US"/>
        </w:rPr>
        <w:t>,</w:t>
      </w:r>
      <w:r w:rsidRPr="00D97E7D">
        <w:rPr>
          <w:lang w:val="en-US"/>
        </w:rPr>
        <w:t xml:space="preserve"> mirror</w:t>
      </w:r>
      <w:r w:rsidR="00747CB6">
        <w:rPr>
          <w:lang w:val="en-US"/>
        </w:rPr>
        <w:t>ed</w:t>
      </w:r>
      <w:r w:rsidRPr="00D97E7D">
        <w:rPr>
          <w:lang w:val="en-US"/>
        </w:rPr>
        <w:t xml:space="preserve"> the progressive era in the USA. For Durkheim the political divisions facing France were moral—but social organization can only be studied via the public law </w:t>
      </w:r>
      <w:r>
        <w:rPr>
          <w:lang w:val="en-US"/>
        </w:rPr>
        <w:t>that</w:t>
      </w:r>
      <w:r w:rsidRPr="00D97E7D">
        <w:rPr>
          <w:lang w:val="en-US"/>
        </w:rPr>
        <w:t xml:space="preserve"> determines it.  </w:t>
      </w:r>
    </w:p>
    <w:p w14:paraId="5693C1CF" w14:textId="77777777" w:rsidR="007C2EBC" w:rsidRPr="00AB0430" w:rsidRDefault="007C2EBC" w:rsidP="007C2EBC">
      <w:pPr>
        <w:spacing w:line="360" w:lineRule="auto"/>
        <w:jc w:val="center"/>
        <w:rPr>
          <w:sz w:val="20"/>
          <w:szCs w:val="20"/>
          <w:lang w:val="en-US"/>
        </w:rPr>
      </w:pPr>
      <w:r>
        <w:rPr>
          <w:noProof/>
          <w:sz w:val="20"/>
          <w:szCs w:val="20"/>
          <w:lang w:val="en-US"/>
        </w:rPr>
        <w:drawing>
          <wp:inline distT="0" distB="0" distL="0" distR="0" wp14:anchorId="4C91CDC1" wp14:editId="108F5176">
            <wp:extent cx="1723390" cy="2082165"/>
            <wp:effectExtent l="0" t="0" r="381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23390" cy="2082165"/>
                    </a:xfrm>
                    <a:prstGeom prst="rect">
                      <a:avLst/>
                    </a:prstGeom>
                    <a:noFill/>
                    <a:ln>
                      <a:noFill/>
                    </a:ln>
                  </pic:spPr>
                </pic:pic>
              </a:graphicData>
            </a:graphic>
          </wp:inline>
        </w:drawing>
      </w:r>
      <w:r w:rsidRPr="00AB0430">
        <w:rPr>
          <w:sz w:val="20"/>
          <w:szCs w:val="20"/>
          <w:lang w:val="en-US"/>
        </w:rPr>
        <w:t xml:space="preserve"> </w:t>
      </w:r>
      <w:r>
        <w:rPr>
          <w:noProof/>
          <w:sz w:val="20"/>
          <w:szCs w:val="20"/>
          <w:lang w:val="en-US"/>
        </w:rPr>
        <w:drawing>
          <wp:inline distT="0" distB="0" distL="0" distR="0" wp14:anchorId="6534E85E" wp14:editId="39C34972">
            <wp:extent cx="2103120" cy="2082165"/>
            <wp:effectExtent l="0" t="0" r="508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03120" cy="2082165"/>
                    </a:xfrm>
                    <a:prstGeom prst="rect">
                      <a:avLst/>
                    </a:prstGeom>
                    <a:noFill/>
                    <a:ln>
                      <a:noFill/>
                    </a:ln>
                  </pic:spPr>
                </pic:pic>
              </a:graphicData>
            </a:graphic>
          </wp:inline>
        </w:drawing>
      </w:r>
    </w:p>
    <w:p w14:paraId="7D7F1895" w14:textId="77777777" w:rsidR="007C2EBC" w:rsidRPr="00AB0430" w:rsidRDefault="007C2EBC" w:rsidP="007C2EBC">
      <w:pPr>
        <w:spacing w:line="360" w:lineRule="auto"/>
        <w:jc w:val="center"/>
        <w:rPr>
          <w:sz w:val="20"/>
          <w:szCs w:val="20"/>
          <w:lang w:val="en-US"/>
        </w:rPr>
      </w:pPr>
      <w:r w:rsidRPr="00AB0430">
        <w:rPr>
          <w:sz w:val="20"/>
          <w:szCs w:val="20"/>
          <w:lang w:val="en-US"/>
        </w:rPr>
        <w:t xml:space="preserve">André Gill (1880) </w:t>
      </w:r>
      <w:r w:rsidRPr="00AB0430">
        <w:rPr>
          <w:i/>
          <w:sz w:val="20"/>
          <w:szCs w:val="20"/>
          <w:lang w:val="en-US"/>
        </w:rPr>
        <w:t>Zola</w:t>
      </w:r>
      <w:r w:rsidRPr="00AB0430">
        <w:rPr>
          <w:sz w:val="20"/>
          <w:szCs w:val="20"/>
          <w:lang w:val="en-US"/>
        </w:rPr>
        <w:t xml:space="preserve"> from </w:t>
      </w:r>
      <w:proofErr w:type="spellStart"/>
      <w:r w:rsidRPr="00AB0430">
        <w:rPr>
          <w:i/>
          <w:sz w:val="20"/>
          <w:szCs w:val="20"/>
          <w:lang w:val="en-US"/>
        </w:rPr>
        <w:t>L'Eclipse</w:t>
      </w:r>
      <w:proofErr w:type="spellEnd"/>
      <w:r w:rsidRPr="00AB0430">
        <w:rPr>
          <w:i/>
          <w:sz w:val="20"/>
          <w:szCs w:val="20"/>
          <w:lang w:val="en-US"/>
        </w:rPr>
        <w:t xml:space="preserve"> </w:t>
      </w:r>
      <w:r>
        <w:rPr>
          <w:i/>
          <w:sz w:val="20"/>
          <w:szCs w:val="20"/>
          <w:lang w:val="en-US"/>
        </w:rPr>
        <w:t xml:space="preserve">         </w:t>
      </w:r>
      <w:r w:rsidRPr="00AB0430">
        <w:rPr>
          <w:sz w:val="20"/>
          <w:szCs w:val="20"/>
          <w:lang w:val="en-US"/>
        </w:rPr>
        <w:t>Anti-Commune propaganda 1871</w:t>
      </w:r>
    </w:p>
    <w:p w14:paraId="0FDF0C09" w14:textId="6567DF16" w:rsidR="007C2EBC" w:rsidRPr="00B85C1E" w:rsidRDefault="007C2EBC" w:rsidP="007C2EBC">
      <w:pPr>
        <w:spacing w:line="360" w:lineRule="auto"/>
        <w:rPr>
          <w:lang w:val="en-US"/>
        </w:rPr>
      </w:pPr>
      <w:r w:rsidRPr="001420F7">
        <w:rPr>
          <w:lang w:val="en-US"/>
        </w:rPr>
        <w:t>Durkheim came from a Jewish background, which presented some difficulty in France during what became known as the 'Dreyfus Affair.' He was heavily involved in the collective response to the mistreatment of Alfred Dreyfus</w:t>
      </w:r>
      <w:r>
        <w:rPr>
          <w:lang w:val="en-US"/>
        </w:rPr>
        <w:t xml:space="preserve"> that</w:t>
      </w:r>
      <w:r w:rsidRPr="001420F7">
        <w:rPr>
          <w:lang w:val="en-US"/>
        </w:rPr>
        <w:t xml:space="preserve"> gave us the notion of the 'Intellectual' as a socially committed individual</w:t>
      </w:r>
      <w:r>
        <w:rPr>
          <w:lang w:val="en-US"/>
        </w:rPr>
        <w:t>. The ‘Dreyfus Affair’</w:t>
      </w:r>
      <w:r w:rsidRPr="001420F7">
        <w:rPr>
          <w:lang w:val="en-US"/>
        </w:rPr>
        <w:t xml:space="preserve"> </w:t>
      </w:r>
      <w:r>
        <w:rPr>
          <w:lang w:val="en-US"/>
        </w:rPr>
        <w:t xml:space="preserve">concerns </w:t>
      </w:r>
      <w:r w:rsidRPr="001420F7">
        <w:rPr>
          <w:lang w:val="en-US"/>
        </w:rPr>
        <w:t xml:space="preserve">a petition signed by French writers, teachers, and students to protest the 1894 secret trial, cover-up and imprisonment of Dreyfus on ‘Devil’s Island’ for ‘treason’. This was known as the ‘Protest of the Intellectuals’ to describe someone who combined learning </w:t>
      </w:r>
      <w:r>
        <w:rPr>
          <w:lang w:val="en-US"/>
        </w:rPr>
        <w:t>with</w:t>
      </w:r>
      <w:r w:rsidRPr="001420F7">
        <w:rPr>
          <w:lang w:val="en-US"/>
        </w:rPr>
        <w:t xml:space="preserve"> public engagement</w:t>
      </w:r>
      <w:r w:rsidR="00747CB6">
        <w:rPr>
          <w:lang w:val="en-US"/>
        </w:rPr>
        <w:t>—typified by Emile Zola</w:t>
      </w:r>
      <w:r w:rsidRPr="001420F7">
        <w:rPr>
          <w:lang w:val="en-US"/>
        </w:rPr>
        <w:t xml:space="preserve">. The Dreyfus Affair was a </w:t>
      </w:r>
      <w:r w:rsidRPr="001420F7">
        <w:rPr>
          <w:i/>
          <w:lang w:val="en-US"/>
        </w:rPr>
        <w:t>cause célèbre</w:t>
      </w:r>
      <w:r w:rsidRPr="001420F7">
        <w:rPr>
          <w:lang w:val="en-US"/>
        </w:rPr>
        <w:t xml:space="preserve">: intellectual engagement based around protest with the intellectual challenging the </w:t>
      </w:r>
      <w:r w:rsidRPr="00D97E7D">
        <w:rPr>
          <w:i/>
          <w:lang w:val="en-US"/>
        </w:rPr>
        <w:t>status quo</w:t>
      </w:r>
      <w:r w:rsidRPr="001420F7">
        <w:rPr>
          <w:lang w:val="en-US"/>
        </w:rPr>
        <w:t xml:space="preserve"> and exposing state hypocr</w:t>
      </w:r>
      <w:r>
        <w:rPr>
          <w:lang w:val="en-US"/>
        </w:rPr>
        <w:t>isy. T</w:t>
      </w:r>
      <w:r w:rsidRPr="001420F7">
        <w:rPr>
          <w:lang w:val="en-US"/>
        </w:rPr>
        <w:t xml:space="preserve">his had a profound effect on how artists thought about social commentary and political commitment. This was the context that Durkheim's social thought emerged into, but it also included standing outside of the interests attached to, and possibly controlling, these debates. In some sense </w:t>
      </w:r>
      <w:r>
        <w:rPr>
          <w:lang w:val="en-US"/>
        </w:rPr>
        <w:t>‘sociology’ was</w:t>
      </w:r>
      <w:r w:rsidRPr="001420F7">
        <w:rPr>
          <w:lang w:val="en-US"/>
        </w:rPr>
        <w:t xml:space="preserve"> a rediscove</w:t>
      </w:r>
      <w:r>
        <w:rPr>
          <w:lang w:val="en-US"/>
        </w:rPr>
        <w:t xml:space="preserve">ry of the French Enlightenment. </w:t>
      </w:r>
      <w:r w:rsidRPr="001420F7">
        <w:rPr>
          <w:lang w:val="en-US"/>
        </w:rPr>
        <w:t>Durkheim reassessed Rousseau’s ‘</w:t>
      </w:r>
      <w:r w:rsidRPr="00EA4E44">
        <w:rPr>
          <w:lang w:val="en-US"/>
        </w:rPr>
        <w:t>State of Nature Theory’</w:t>
      </w:r>
      <w:r w:rsidRPr="001420F7">
        <w:rPr>
          <w:lang w:val="en-US"/>
        </w:rPr>
        <w:t xml:space="preserve"> </w:t>
      </w:r>
      <w:r w:rsidRPr="00EA4E44">
        <w:rPr>
          <w:lang w:val="en-US"/>
        </w:rPr>
        <w:t xml:space="preserve">to argue that humans are by nature social; society is not something that came about by individuals joining together; we have always been part of society; it was not the sum of its individual members, but is a reality in itself, based on the general will. Society is, therefore, a reality </w:t>
      </w:r>
      <w:r>
        <w:rPr>
          <w:lang w:val="en-US"/>
        </w:rPr>
        <w:t>that</w:t>
      </w:r>
      <w:r w:rsidRPr="00EA4E44">
        <w:rPr>
          <w:lang w:val="en-US"/>
        </w:rPr>
        <w:t xml:space="preserve"> we can study, and Durkheim's project was to develop the scientific study of it</w:t>
      </w:r>
      <w:r w:rsidRPr="001420F7">
        <w:rPr>
          <w:lang w:val="en-US"/>
        </w:rPr>
        <w:t>.</w:t>
      </w:r>
      <w:r w:rsidRPr="001420F7">
        <w:rPr>
          <w:rStyle w:val="FootnoteReference"/>
          <w:lang w:val="en-US"/>
        </w:rPr>
        <w:footnoteReference w:id="3"/>
      </w:r>
      <w:r w:rsidRPr="001420F7">
        <w:rPr>
          <w:lang w:val="en-US"/>
        </w:rPr>
        <w:t xml:space="preserve"> </w:t>
      </w:r>
    </w:p>
    <w:p w14:paraId="7ADD6B24" w14:textId="77777777" w:rsidR="007C2EBC" w:rsidRPr="001420F7" w:rsidRDefault="007C2EBC" w:rsidP="007C2EBC">
      <w:pPr>
        <w:jc w:val="center"/>
        <w:rPr>
          <w:i/>
          <w:lang w:val="en-US"/>
        </w:rPr>
      </w:pPr>
      <w:r>
        <w:rPr>
          <w:noProof/>
          <w:lang w:val="en-US"/>
        </w:rPr>
        <w:drawing>
          <wp:inline distT="0" distB="0" distL="0" distR="0" wp14:anchorId="13E57874" wp14:editId="654AAC0A">
            <wp:extent cx="2581275" cy="3474720"/>
            <wp:effectExtent l="0" t="0" r="952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81275" cy="3474720"/>
                    </a:xfrm>
                    <a:prstGeom prst="rect">
                      <a:avLst/>
                    </a:prstGeom>
                    <a:noFill/>
                    <a:ln>
                      <a:noFill/>
                    </a:ln>
                  </pic:spPr>
                </pic:pic>
              </a:graphicData>
            </a:graphic>
          </wp:inline>
        </w:drawing>
      </w:r>
      <w:r>
        <w:t xml:space="preserve">  </w:t>
      </w:r>
      <w:r>
        <w:rPr>
          <w:noProof/>
          <w:lang w:val="en-US"/>
        </w:rPr>
        <w:drawing>
          <wp:inline distT="0" distB="0" distL="0" distR="0" wp14:anchorId="7CB6FAC8" wp14:editId="12BFD43A">
            <wp:extent cx="2525395" cy="34747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5395" cy="3474720"/>
                    </a:xfrm>
                    <a:prstGeom prst="rect">
                      <a:avLst/>
                    </a:prstGeom>
                    <a:noFill/>
                    <a:ln>
                      <a:noFill/>
                    </a:ln>
                  </pic:spPr>
                </pic:pic>
              </a:graphicData>
            </a:graphic>
          </wp:inline>
        </w:drawing>
      </w:r>
    </w:p>
    <w:p w14:paraId="1B6434EC" w14:textId="77777777" w:rsidR="007C2EBC" w:rsidRDefault="007C2EBC" w:rsidP="007C2EBC">
      <w:pPr>
        <w:jc w:val="center"/>
        <w:rPr>
          <w:i/>
          <w:sz w:val="20"/>
          <w:lang w:val="en-US"/>
        </w:rPr>
      </w:pPr>
      <w:r w:rsidRPr="001420F7">
        <w:rPr>
          <w:sz w:val="20"/>
          <w:lang w:val="en-US"/>
        </w:rPr>
        <w:t>Edgar Degas (1871) </w:t>
      </w:r>
      <w:r w:rsidRPr="001420F7">
        <w:rPr>
          <w:i/>
          <w:sz w:val="20"/>
          <w:lang w:val="en-US"/>
        </w:rPr>
        <w:t>Woman at a Window</w:t>
      </w:r>
      <w:r>
        <w:rPr>
          <w:i/>
          <w:sz w:val="20"/>
          <w:lang w:val="en-US"/>
        </w:rPr>
        <w:t xml:space="preserve"> </w:t>
      </w:r>
      <w:r w:rsidRPr="006F7948">
        <w:rPr>
          <w:sz w:val="20"/>
          <w:lang w:val="en-US"/>
        </w:rPr>
        <w:t>&amp;</w:t>
      </w:r>
      <w:r>
        <w:rPr>
          <w:i/>
          <w:sz w:val="20"/>
          <w:lang w:val="en-US"/>
        </w:rPr>
        <w:t xml:space="preserve"> </w:t>
      </w:r>
      <w:r w:rsidRPr="001420F7">
        <w:rPr>
          <w:sz w:val="20"/>
          <w:lang w:val="en-US"/>
        </w:rPr>
        <w:t>(1872) </w:t>
      </w:r>
      <w:r w:rsidRPr="00D97E7D">
        <w:rPr>
          <w:i/>
          <w:sz w:val="20"/>
          <w:lang w:val="en-US"/>
        </w:rPr>
        <w:t>Absinthe drinkers</w:t>
      </w:r>
    </w:p>
    <w:p w14:paraId="6E4F0A7D" w14:textId="77777777" w:rsidR="007C2EBC" w:rsidRPr="001420F7" w:rsidRDefault="007C2EBC" w:rsidP="007C2EBC">
      <w:pPr>
        <w:jc w:val="center"/>
        <w:rPr>
          <w:i/>
          <w:sz w:val="20"/>
          <w:lang w:val="en-US"/>
        </w:rPr>
      </w:pPr>
    </w:p>
    <w:p w14:paraId="6952458F" w14:textId="196AE2E5" w:rsidR="007C2EBC" w:rsidRPr="001420F7" w:rsidRDefault="007C2EBC" w:rsidP="007C2EBC">
      <w:pPr>
        <w:spacing w:line="360" w:lineRule="auto"/>
        <w:rPr>
          <w:lang w:val="en-US"/>
        </w:rPr>
      </w:pPr>
      <w:proofErr w:type="gramStart"/>
      <w:r w:rsidRPr="001420F7">
        <w:rPr>
          <w:lang w:val="en-US"/>
        </w:rPr>
        <w:t xml:space="preserve">Durkheim’s ‘Suicide’ was attacked by </w:t>
      </w:r>
      <w:r>
        <w:rPr>
          <w:lang w:val="en-US"/>
        </w:rPr>
        <w:t>the religious right as immoral</w:t>
      </w:r>
      <w:proofErr w:type="gramEnd"/>
      <w:r>
        <w:rPr>
          <w:lang w:val="en-US"/>
        </w:rPr>
        <w:t>—</w:t>
      </w:r>
      <w:r w:rsidRPr="001420F7">
        <w:rPr>
          <w:lang w:val="en-US"/>
        </w:rPr>
        <w:t>suicide was a sin and shoul</w:t>
      </w:r>
      <w:r>
        <w:rPr>
          <w:lang w:val="en-US"/>
        </w:rPr>
        <w:t>d not be understood any further</w:t>
      </w:r>
      <w:r w:rsidRPr="001420F7">
        <w:rPr>
          <w:lang w:val="en-US"/>
        </w:rPr>
        <w:t xml:space="preserve">. We should realize that many Impressionist works were considered scandalous when they depicted aspects of French social life that touched on social isolation and the Parisian </w:t>
      </w:r>
      <w:r w:rsidRPr="00F83EBF">
        <w:rPr>
          <w:i/>
          <w:lang w:val="en-US"/>
        </w:rPr>
        <w:t>demi-monde</w:t>
      </w:r>
      <w:r>
        <w:rPr>
          <w:lang w:val="en-US"/>
        </w:rPr>
        <w:t xml:space="preserve"> or ‘Bohemia’. </w:t>
      </w:r>
      <w:r w:rsidRPr="001420F7">
        <w:rPr>
          <w:lang w:val="en-US"/>
        </w:rPr>
        <w:t xml:space="preserve">Degas’ </w:t>
      </w:r>
      <w:r>
        <w:rPr>
          <w:lang w:val="en-US"/>
        </w:rPr>
        <w:t xml:space="preserve">(1872) </w:t>
      </w:r>
      <w:proofErr w:type="spellStart"/>
      <w:r w:rsidR="00A76991" w:rsidRPr="00A76991">
        <w:rPr>
          <w:i/>
          <w:lang w:val="en-US"/>
        </w:rPr>
        <w:t>L'Absinthe</w:t>
      </w:r>
      <w:proofErr w:type="spellEnd"/>
      <w:r w:rsidR="00A76991" w:rsidRPr="00A76991">
        <w:rPr>
          <w:i/>
          <w:lang w:val="en-US"/>
        </w:rPr>
        <w:t xml:space="preserve"> </w:t>
      </w:r>
      <w:r w:rsidRPr="001420F7">
        <w:rPr>
          <w:lang w:val="en-US"/>
        </w:rPr>
        <w:t>was considered outrageously disgusting by the critics who argued that it was irresponsible to depict such degenerate people: and that art should b</w:t>
      </w:r>
      <w:r>
        <w:rPr>
          <w:lang w:val="en-US"/>
        </w:rPr>
        <w:t xml:space="preserve">e morally uplifting. </w:t>
      </w:r>
      <w:r w:rsidRPr="00520274">
        <w:t xml:space="preserve">The depicted couple are Ellen </w:t>
      </w:r>
      <w:proofErr w:type="spellStart"/>
      <w:r w:rsidRPr="00520274">
        <w:t>Andrée</w:t>
      </w:r>
      <w:proofErr w:type="spellEnd"/>
      <w:r w:rsidRPr="00520274">
        <w:t xml:space="preserve">, an actress, and </w:t>
      </w:r>
      <w:proofErr w:type="spellStart"/>
      <w:r w:rsidRPr="00520274">
        <w:t>Marcellin</w:t>
      </w:r>
      <w:proofErr w:type="spellEnd"/>
      <w:r w:rsidRPr="00520274">
        <w:t xml:space="preserve"> </w:t>
      </w:r>
      <w:proofErr w:type="spellStart"/>
      <w:r w:rsidRPr="00520274">
        <w:t>Desbout</w:t>
      </w:r>
      <w:proofErr w:type="spellEnd"/>
      <w:r w:rsidRPr="00520274">
        <w:t xml:space="preserve"> an artist</w:t>
      </w:r>
      <w:r w:rsidR="00A76991">
        <w:t xml:space="preserve"> who knew Zola and Erik Satie</w:t>
      </w:r>
      <w:r w:rsidRPr="00520274">
        <w:t>. Absinthe ‘The Green Fairy’ became a symbolic talisman for the transformations of the mind Parisian Bohemia advocated—not unlike LSD in the 1960s—</w:t>
      </w:r>
      <w:r w:rsidR="002C21F9">
        <w:t>as society became more repressive people escaped into drug use</w:t>
      </w:r>
      <w:r w:rsidRPr="00520274">
        <w:t>.</w:t>
      </w:r>
    </w:p>
    <w:p w14:paraId="14436B60" w14:textId="77777777" w:rsidR="007C2EBC" w:rsidRPr="001420F7" w:rsidRDefault="007C2EBC" w:rsidP="007C2EBC">
      <w:pPr>
        <w:spacing w:line="360" w:lineRule="auto"/>
        <w:rPr>
          <w:lang w:val="en-US"/>
        </w:rPr>
      </w:pPr>
    </w:p>
    <w:p w14:paraId="797AEEFB" w14:textId="477BF133" w:rsidR="007C2EBC" w:rsidRPr="001420F7" w:rsidRDefault="007C2EBC" w:rsidP="007C2EBC">
      <w:pPr>
        <w:spacing w:line="360" w:lineRule="auto"/>
        <w:rPr>
          <w:lang w:val="en-US"/>
        </w:rPr>
      </w:pPr>
      <w:r w:rsidRPr="001420F7">
        <w:rPr>
          <w:lang w:val="en-US"/>
        </w:rPr>
        <w:t xml:space="preserve">Durkheim had studied Comte and Herbert Spencer, attracted by their scientific approach (he also studied </w:t>
      </w:r>
      <w:r w:rsidRPr="00EA4E44">
        <w:rPr>
          <w:i/>
          <w:lang w:val="en-US"/>
        </w:rPr>
        <w:t>with</w:t>
      </w:r>
      <w:r w:rsidRPr="001420F7">
        <w:rPr>
          <w:lang w:val="en-US"/>
        </w:rPr>
        <w:t xml:space="preserve"> Henri Bergson).  His idea of ‘social facts,’ are explained </w:t>
      </w:r>
      <w:r w:rsidRPr="00D97E7D">
        <w:rPr>
          <w:lang w:val="en-US"/>
        </w:rPr>
        <w:t>in (1985) ‘The Rules of Sociolo</w:t>
      </w:r>
      <w:r w:rsidR="002C21F9">
        <w:rPr>
          <w:lang w:val="en-US"/>
        </w:rPr>
        <w:t>gical Method’</w:t>
      </w:r>
      <w:r w:rsidRPr="00D97E7D">
        <w:rPr>
          <w:lang w:val="en-US"/>
        </w:rPr>
        <w:t>:</w:t>
      </w:r>
    </w:p>
    <w:p w14:paraId="7C2EFA5B" w14:textId="77777777" w:rsidR="007C2EBC" w:rsidRPr="0021371C" w:rsidRDefault="007C2EBC" w:rsidP="007C2EBC">
      <w:pPr>
        <w:ind w:left="851"/>
        <w:rPr>
          <w:lang w:val="en-US"/>
        </w:rPr>
      </w:pPr>
      <w:r w:rsidRPr="0021371C">
        <w:rPr>
          <w:lang w:val="en-US"/>
        </w:rPr>
        <w:t>A social fact is every way of acting, fixed or not, capable of exercising on the individual an external constraint; or again, every way of acting which is general throughout a given society, while at the same time existing in its own right independent of its individual manifestations.</w:t>
      </w:r>
    </w:p>
    <w:p w14:paraId="314779E8" w14:textId="77777777" w:rsidR="007C2EBC" w:rsidRPr="001420F7" w:rsidRDefault="007C2EBC" w:rsidP="007C2EBC">
      <w:pPr>
        <w:rPr>
          <w:lang w:val="en-US"/>
        </w:rPr>
      </w:pPr>
    </w:p>
    <w:p w14:paraId="1E1C9512" w14:textId="1E3356C2" w:rsidR="007C2EBC" w:rsidRDefault="007C2EBC" w:rsidP="007C2EBC">
      <w:pPr>
        <w:spacing w:line="360" w:lineRule="auto"/>
        <w:rPr>
          <w:lang w:val="en-US"/>
        </w:rPr>
      </w:pPr>
      <w:r w:rsidRPr="00D97E7D">
        <w:rPr>
          <w:lang w:val="en-US"/>
        </w:rPr>
        <w:t xml:space="preserve">The idea is that social facts are </w:t>
      </w:r>
      <w:r w:rsidRPr="00D97E7D">
        <w:rPr>
          <w:i/>
          <w:lang w:val="en-US"/>
        </w:rPr>
        <w:t>sui generis</w:t>
      </w:r>
      <w:r w:rsidRPr="00D97E7D">
        <w:rPr>
          <w:lang w:val="en-US"/>
        </w:rPr>
        <w:t xml:space="preserve">, and have an independent existence greater and are more objective than what the individuals that compose society do or think: they offer a </w:t>
      </w:r>
      <w:r w:rsidRPr="00D97E7D">
        <w:rPr>
          <w:i/>
          <w:lang w:val="en-US"/>
        </w:rPr>
        <w:t>gestalt</w:t>
      </w:r>
      <w:r w:rsidRPr="00D97E7D">
        <w:rPr>
          <w:lang w:val="en-US"/>
        </w:rPr>
        <w:t>.</w:t>
      </w:r>
      <w:r w:rsidRPr="00D97E7D">
        <w:rPr>
          <w:rStyle w:val="FootnoteReference"/>
          <w:lang w:val="en-US"/>
        </w:rPr>
        <w:footnoteReference w:id="4"/>
      </w:r>
      <w:r w:rsidRPr="00D97E7D">
        <w:rPr>
          <w:lang w:val="en-US"/>
        </w:rPr>
        <w:t xml:space="preserve">  These social facts are endowed with a power: coercion. We can begin to see Durkheim in relation to Michel Foucault’s themes of self-surveillance and self-</w:t>
      </w:r>
      <w:r>
        <w:rPr>
          <w:lang w:val="en-US"/>
        </w:rPr>
        <w:t>governance in liberal society</w:t>
      </w:r>
      <w:r w:rsidRPr="00D97E7D">
        <w:rPr>
          <w:lang w:val="en-US"/>
        </w:rPr>
        <w:t xml:space="preserve">—something we could put alongside </w:t>
      </w:r>
      <w:r w:rsidR="00FB74A4">
        <w:rPr>
          <w:lang w:val="en-US"/>
        </w:rPr>
        <w:t xml:space="preserve">Theodor </w:t>
      </w:r>
      <w:proofErr w:type="spellStart"/>
      <w:r w:rsidR="00FB74A4">
        <w:rPr>
          <w:lang w:val="en-US"/>
        </w:rPr>
        <w:t>Adorno’s</w:t>
      </w:r>
      <w:proofErr w:type="spellEnd"/>
      <w:r w:rsidR="00FB74A4">
        <w:rPr>
          <w:lang w:val="en-US"/>
        </w:rPr>
        <w:t xml:space="preserve"> statement</w:t>
      </w:r>
      <w:r w:rsidRPr="00520274">
        <w:rPr>
          <w:lang w:val="en-US"/>
        </w:rPr>
        <w:t xml:space="preserve"> that “every work of art is an uncommitted crime.”</w:t>
      </w:r>
      <w:r w:rsidRPr="001420F7">
        <w:rPr>
          <w:lang w:val="en-US"/>
        </w:rPr>
        <w:t xml:space="preserve"> </w:t>
      </w:r>
    </w:p>
    <w:p w14:paraId="498F9A92" w14:textId="77777777" w:rsidR="007C2EBC" w:rsidRDefault="007C2EBC" w:rsidP="007C2EBC">
      <w:pPr>
        <w:spacing w:line="360" w:lineRule="auto"/>
        <w:rPr>
          <w:lang w:val="en-US"/>
        </w:rPr>
      </w:pPr>
    </w:p>
    <w:p w14:paraId="2529B45F" w14:textId="32940BF9" w:rsidR="007C2EBC" w:rsidRDefault="007C2EBC" w:rsidP="007C2EBC">
      <w:pPr>
        <w:spacing w:line="360" w:lineRule="auto"/>
        <w:rPr>
          <w:lang w:val="en-US"/>
        </w:rPr>
      </w:pPr>
      <w:r w:rsidRPr="00D97E7D">
        <w:rPr>
          <w:lang w:val="en-US"/>
        </w:rPr>
        <w:t xml:space="preserve">Durkheim also ran courses on the origins of socialism and the successful resolution of the Dreyfus Affair briefly left both sociology and socialism with a more respectable public image until the disaster of the War in 1914. In 1872 tough laws had been passed on any group meetings (you needed a police permit) to rule out any possibility of organizing on the left together with the banning of the International.  This (and poverty) is also why the Parisian artists met in </w:t>
      </w:r>
      <w:r>
        <w:rPr>
          <w:lang w:val="en-US"/>
        </w:rPr>
        <w:t>‘Cabarets’</w:t>
      </w:r>
      <w:r w:rsidRPr="00D97E7D">
        <w:rPr>
          <w:lang w:val="en-US"/>
        </w:rPr>
        <w:t xml:space="preserve"> to discuss art, plan exhibitions, events and magazines. </w:t>
      </w:r>
      <w:r>
        <w:rPr>
          <w:lang w:val="en-US"/>
        </w:rPr>
        <w:t xml:space="preserve">But even </w:t>
      </w:r>
      <w:r w:rsidRPr="00EF408E">
        <w:rPr>
          <w:lang w:val="en-US"/>
        </w:rPr>
        <w:t>during</w:t>
      </w:r>
      <w:r>
        <w:rPr>
          <w:lang w:val="en-US"/>
        </w:rPr>
        <w:t xml:space="preserve"> the period of </w:t>
      </w:r>
      <w:r w:rsidRPr="00EF408E">
        <w:rPr>
          <w:i/>
          <w:lang w:val="en-US"/>
        </w:rPr>
        <w:t xml:space="preserve">la belle </w:t>
      </w:r>
      <w:proofErr w:type="spellStart"/>
      <w:r w:rsidRPr="00EF408E">
        <w:rPr>
          <w:i/>
          <w:lang w:val="en-US"/>
        </w:rPr>
        <w:t>époque</w:t>
      </w:r>
      <w:proofErr w:type="spellEnd"/>
      <w:r w:rsidRPr="00EF408E">
        <w:rPr>
          <w:i/>
          <w:lang w:val="en-US"/>
        </w:rPr>
        <w:t xml:space="preserve"> </w:t>
      </w:r>
      <w:r>
        <w:rPr>
          <w:lang w:val="en-US"/>
        </w:rPr>
        <w:t xml:space="preserve">Durkheim wrote very little about modern art. What he did write was in </w:t>
      </w:r>
      <w:r w:rsidRPr="00460AD4">
        <w:rPr>
          <w:i/>
          <w:lang w:val="en-US"/>
        </w:rPr>
        <w:t>The Elementary Forms of the Religious Life</w:t>
      </w:r>
      <w:r w:rsidRPr="00460AD4">
        <w:rPr>
          <w:lang w:val="en-US"/>
        </w:rPr>
        <w:t xml:space="preserve"> </w:t>
      </w:r>
      <w:r>
        <w:rPr>
          <w:lang w:val="en-US"/>
        </w:rPr>
        <w:t xml:space="preserve">or bound up in morality and education and indicated that he shared the French State’s distrust—it had turned down the bequest of several Impressionist paintings in 1900.  As a critical rationalist Durkheim probably felt that modern art had </w:t>
      </w:r>
      <w:r w:rsidRPr="00A43295">
        <w:rPr>
          <w:lang w:val="en-US"/>
        </w:rPr>
        <w:t xml:space="preserve">no </w:t>
      </w:r>
      <w:r>
        <w:rPr>
          <w:lang w:val="en-US"/>
        </w:rPr>
        <w:t xml:space="preserve">serious purpose </w:t>
      </w:r>
      <w:r w:rsidRPr="00A43295">
        <w:rPr>
          <w:lang w:val="en-US"/>
        </w:rPr>
        <w:t>relate</w:t>
      </w:r>
      <w:r>
        <w:rPr>
          <w:lang w:val="en-US"/>
        </w:rPr>
        <w:t>d to the good of society, or, that it represented an</w:t>
      </w:r>
      <w:r w:rsidRPr="00A43295">
        <w:rPr>
          <w:lang w:val="en-US"/>
        </w:rPr>
        <w:t xml:space="preserve"> uncontrolled </w:t>
      </w:r>
      <w:r>
        <w:rPr>
          <w:lang w:val="en-US"/>
        </w:rPr>
        <w:t xml:space="preserve">hedonistic Bohemian </w:t>
      </w:r>
      <w:r w:rsidRPr="00A43295">
        <w:rPr>
          <w:lang w:val="en-US"/>
        </w:rPr>
        <w:t xml:space="preserve">imagination </w:t>
      </w:r>
      <w:r>
        <w:rPr>
          <w:lang w:val="en-US"/>
        </w:rPr>
        <w:t>where</w:t>
      </w:r>
      <w:r w:rsidRPr="00A43295">
        <w:rPr>
          <w:lang w:val="en-US"/>
        </w:rPr>
        <w:t xml:space="preserve"> morality had no place</w:t>
      </w:r>
      <w:r>
        <w:rPr>
          <w:lang w:val="en-US"/>
        </w:rPr>
        <w:t xml:space="preserve"> and thus contributed to society’s problems</w:t>
      </w:r>
      <w:r w:rsidRPr="00A43295">
        <w:rPr>
          <w:lang w:val="en-US"/>
        </w:rPr>
        <w:t>.</w:t>
      </w:r>
      <w:r>
        <w:rPr>
          <w:lang w:val="en-US"/>
        </w:rPr>
        <w:t xml:space="preserve"> I explore this in a little more depth in the section on avant-garde and Cabarets.</w:t>
      </w:r>
    </w:p>
    <w:p w14:paraId="4BF9787A" w14:textId="77777777" w:rsidR="007C2EBC" w:rsidRDefault="007C2EBC" w:rsidP="007C2EBC">
      <w:pPr>
        <w:spacing w:line="360" w:lineRule="auto"/>
        <w:rPr>
          <w:lang w:val="en-US"/>
        </w:rPr>
      </w:pPr>
    </w:p>
    <w:p w14:paraId="3C8FC39A" w14:textId="77777777" w:rsidR="007C2EBC" w:rsidRPr="00D97E7D" w:rsidRDefault="007C2EBC" w:rsidP="007C2EBC">
      <w:pPr>
        <w:spacing w:line="360" w:lineRule="auto"/>
        <w:rPr>
          <w:lang w:val="en-US"/>
        </w:rPr>
      </w:pPr>
      <w:r w:rsidRPr="00D97E7D">
        <w:rPr>
          <w:lang w:val="en-US"/>
        </w:rPr>
        <w:t>The main works are:</w:t>
      </w:r>
    </w:p>
    <w:p w14:paraId="724FB845" w14:textId="77777777" w:rsidR="007C2EBC" w:rsidRPr="00D97E7D" w:rsidRDefault="007C2EBC" w:rsidP="007C2EBC">
      <w:pPr>
        <w:spacing w:line="360" w:lineRule="auto"/>
        <w:rPr>
          <w:lang w:val="en-US"/>
        </w:rPr>
      </w:pPr>
    </w:p>
    <w:p w14:paraId="775D1A49" w14:textId="77777777" w:rsidR="007C2EBC" w:rsidRPr="00D97E7D" w:rsidRDefault="008C4707" w:rsidP="007C2EBC">
      <w:pPr>
        <w:spacing w:line="360" w:lineRule="auto"/>
        <w:rPr>
          <w:lang w:val="en-US"/>
        </w:rPr>
      </w:pPr>
      <w:hyperlink r:id="rId18" w:history="1">
        <w:r w:rsidR="007C2EBC" w:rsidRPr="00D97E7D">
          <w:rPr>
            <w:rStyle w:val="Hyperlink"/>
            <w:lang w:val="en-US"/>
          </w:rPr>
          <w:t>The Division of Labor in Society</w:t>
        </w:r>
      </w:hyperlink>
      <w:r w:rsidR="007C2EBC" w:rsidRPr="00D97E7D">
        <w:rPr>
          <w:lang w:val="en-US"/>
        </w:rPr>
        <w:t xml:space="preserve"> (1893)</w:t>
      </w:r>
    </w:p>
    <w:p w14:paraId="49C66006" w14:textId="77777777" w:rsidR="007C2EBC" w:rsidRPr="00D97E7D" w:rsidRDefault="007C2EBC" w:rsidP="007C2EBC">
      <w:pPr>
        <w:numPr>
          <w:ilvl w:val="0"/>
          <w:numId w:val="1"/>
        </w:numPr>
        <w:spacing w:line="360" w:lineRule="auto"/>
        <w:rPr>
          <w:lang w:val="en-US"/>
        </w:rPr>
      </w:pPr>
      <w:r w:rsidRPr="00D97E7D">
        <w:rPr>
          <w:lang w:val="en-US"/>
        </w:rPr>
        <w:t>The determination of the function of the division of labor</w:t>
      </w:r>
    </w:p>
    <w:p w14:paraId="5A5EA99C" w14:textId="77777777" w:rsidR="007C2EBC" w:rsidRPr="00D97E7D" w:rsidRDefault="007C2EBC" w:rsidP="007C2EBC">
      <w:pPr>
        <w:numPr>
          <w:ilvl w:val="0"/>
          <w:numId w:val="1"/>
        </w:numPr>
        <w:spacing w:line="360" w:lineRule="auto"/>
        <w:rPr>
          <w:lang w:val="en-US"/>
        </w:rPr>
      </w:pPr>
      <w:r w:rsidRPr="00D97E7D">
        <w:rPr>
          <w:lang w:val="en-US"/>
        </w:rPr>
        <w:t>The determination of the causes on which it depended</w:t>
      </w:r>
    </w:p>
    <w:p w14:paraId="7C9DA0EE" w14:textId="77777777" w:rsidR="007C2EBC" w:rsidRPr="00D97E7D" w:rsidRDefault="007C2EBC" w:rsidP="007C2EBC">
      <w:pPr>
        <w:numPr>
          <w:ilvl w:val="0"/>
          <w:numId w:val="1"/>
        </w:numPr>
        <w:spacing w:line="360" w:lineRule="auto"/>
        <w:rPr>
          <w:lang w:val="en-US"/>
        </w:rPr>
      </w:pPr>
      <w:r w:rsidRPr="00D97E7D">
        <w:rPr>
          <w:lang w:val="en-US"/>
        </w:rPr>
        <w:t>The determination of those forms of "illness" which it exhibited</w:t>
      </w:r>
    </w:p>
    <w:p w14:paraId="4633D3CE" w14:textId="77777777" w:rsidR="007C2EBC" w:rsidRPr="00D97E7D" w:rsidRDefault="007C2EBC" w:rsidP="007C2EBC">
      <w:pPr>
        <w:numPr>
          <w:ilvl w:val="0"/>
          <w:numId w:val="1"/>
        </w:numPr>
        <w:spacing w:line="360" w:lineRule="auto"/>
        <w:rPr>
          <w:lang w:val="en-US"/>
        </w:rPr>
      </w:pPr>
      <w:r w:rsidRPr="00D97E7D">
        <w:rPr>
          <w:lang w:val="en-US"/>
        </w:rPr>
        <w:t>The relation between the volume of the conscience collective relative to the individual conscience</w:t>
      </w:r>
    </w:p>
    <w:p w14:paraId="4D515DBA" w14:textId="77777777" w:rsidR="007C2EBC" w:rsidRPr="00D97E7D" w:rsidRDefault="007C2EBC" w:rsidP="007C2EBC">
      <w:pPr>
        <w:numPr>
          <w:ilvl w:val="0"/>
          <w:numId w:val="1"/>
        </w:numPr>
        <w:spacing w:line="360" w:lineRule="auto"/>
        <w:rPr>
          <w:lang w:val="en-US"/>
        </w:rPr>
      </w:pPr>
      <w:r w:rsidRPr="00D97E7D">
        <w:rPr>
          <w:lang w:val="en-US"/>
        </w:rPr>
        <w:t>The average intensity of the states of the conscience collective</w:t>
      </w:r>
    </w:p>
    <w:p w14:paraId="458584E2" w14:textId="77777777" w:rsidR="007C2EBC" w:rsidRPr="00D97E7D" w:rsidRDefault="007C2EBC" w:rsidP="007C2EBC">
      <w:pPr>
        <w:numPr>
          <w:ilvl w:val="0"/>
          <w:numId w:val="1"/>
        </w:numPr>
        <w:spacing w:line="360" w:lineRule="auto"/>
        <w:rPr>
          <w:lang w:val="en-US"/>
        </w:rPr>
      </w:pPr>
      <w:r w:rsidRPr="00D97E7D">
        <w:rPr>
          <w:lang w:val="en-US"/>
        </w:rPr>
        <w:t>The degree of definition of the states of the conscience collective</w:t>
      </w:r>
    </w:p>
    <w:p w14:paraId="2E47A38D" w14:textId="77777777" w:rsidR="007C2EBC" w:rsidRPr="00D97E7D" w:rsidRDefault="008C4707" w:rsidP="007C2EBC">
      <w:pPr>
        <w:spacing w:line="360" w:lineRule="auto"/>
        <w:rPr>
          <w:lang w:val="en-US"/>
        </w:rPr>
      </w:pPr>
      <w:hyperlink r:id="rId19" w:history="1">
        <w:r w:rsidR="007C2EBC" w:rsidRPr="00D97E7D">
          <w:rPr>
            <w:rStyle w:val="Hyperlink"/>
            <w:lang w:val="en-US"/>
          </w:rPr>
          <w:t>The Rules of Sociological Method</w:t>
        </w:r>
      </w:hyperlink>
      <w:r w:rsidR="007C2EBC" w:rsidRPr="00D97E7D">
        <w:rPr>
          <w:lang w:val="en-US"/>
        </w:rPr>
        <w:t xml:space="preserve"> (1895)</w:t>
      </w:r>
    </w:p>
    <w:p w14:paraId="0D5A1CB6" w14:textId="77777777" w:rsidR="007C2EBC" w:rsidRPr="00D97E7D" w:rsidRDefault="007C2EBC" w:rsidP="007C2EBC">
      <w:pPr>
        <w:numPr>
          <w:ilvl w:val="0"/>
          <w:numId w:val="2"/>
        </w:numPr>
        <w:spacing w:line="360" w:lineRule="auto"/>
        <w:rPr>
          <w:lang w:val="en-US"/>
        </w:rPr>
      </w:pPr>
      <w:r w:rsidRPr="00D97E7D">
        <w:rPr>
          <w:lang w:val="en-US"/>
        </w:rPr>
        <w:t>What is a Social Fact?</w:t>
      </w:r>
    </w:p>
    <w:p w14:paraId="550C2657" w14:textId="77777777" w:rsidR="007C2EBC" w:rsidRPr="00D97E7D" w:rsidRDefault="007C2EBC" w:rsidP="007C2EBC">
      <w:pPr>
        <w:numPr>
          <w:ilvl w:val="0"/>
          <w:numId w:val="2"/>
        </w:numPr>
        <w:spacing w:line="360" w:lineRule="auto"/>
        <w:rPr>
          <w:lang w:val="en-US"/>
        </w:rPr>
      </w:pPr>
      <w:r w:rsidRPr="00D97E7D">
        <w:rPr>
          <w:lang w:val="en-US"/>
        </w:rPr>
        <w:t>Rules for the Observation of Social Facts</w:t>
      </w:r>
    </w:p>
    <w:p w14:paraId="4E27C899" w14:textId="77777777" w:rsidR="007C2EBC" w:rsidRPr="00D97E7D" w:rsidRDefault="007C2EBC" w:rsidP="007C2EBC">
      <w:pPr>
        <w:numPr>
          <w:ilvl w:val="0"/>
          <w:numId w:val="2"/>
        </w:numPr>
        <w:spacing w:line="360" w:lineRule="auto"/>
        <w:rPr>
          <w:lang w:val="en-US"/>
        </w:rPr>
      </w:pPr>
      <w:r w:rsidRPr="00D97E7D">
        <w:rPr>
          <w:lang w:val="en-US"/>
        </w:rPr>
        <w:t>Rules for Distinguishing the Normal from the Pathological</w:t>
      </w:r>
    </w:p>
    <w:p w14:paraId="67476C1F" w14:textId="77777777" w:rsidR="007C2EBC" w:rsidRPr="00D97E7D" w:rsidRDefault="007C2EBC" w:rsidP="007C2EBC">
      <w:pPr>
        <w:numPr>
          <w:ilvl w:val="0"/>
          <w:numId w:val="2"/>
        </w:numPr>
        <w:spacing w:line="360" w:lineRule="auto"/>
        <w:rPr>
          <w:lang w:val="en-US"/>
        </w:rPr>
      </w:pPr>
      <w:r w:rsidRPr="00D97E7D">
        <w:rPr>
          <w:lang w:val="en-US"/>
        </w:rPr>
        <w:t>Rules for the Constitution of Social Types</w:t>
      </w:r>
    </w:p>
    <w:p w14:paraId="3A0BD999" w14:textId="77777777" w:rsidR="007C2EBC" w:rsidRPr="00D97E7D" w:rsidRDefault="007C2EBC" w:rsidP="007C2EBC">
      <w:pPr>
        <w:numPr>
          <w:ilvl w:val="0"/>
          <w:numId w:val="2"/>
        </w:numPr>
        <w:spacing w:line="360" w:lineRule="auto"/>
        <w:rPr>
          <w:lang w:val="en-US"/>
        </w:rPr>
      </w:pPr>
      <w:r w:rsidRPr="00D97E7D">
        <w:rPr>
          <w:lang w:val="en-US"/>
        </w:rPr>
        <w:t>Rules for the Explanation of Social Facts</w:t>
      </w:r>
    </w:p>
    <w:p w14:paraId="73A7917B" w14:textId="77777777" w:rsidR="007C2EBC" w:rsidRPr="00D97E7D" w:rsidRDefault="007C2EBC" w:rsidP="007C2EBC">
      <w:pPr>
        <w:numPr>
          <w:ilvl w:val="0"/>
          <w:numId w:val="2"/>
        </w:numPr>
        <w:spacing w:line="360" w:lineRule="auto"/>
        <w:rPr>
          <w:lang w:val="en-US"/>
        </w:rPr>
      </w:pPr>
      <w:r w:rsidRPr="00D97E7D">
        <w:rPr>
          <w:lang w:val="en-US"/>
        </w:rPr>
        <w:t>Rules for the Demonstration of Sociological Proof</w:t>
      </w:r>
    </w:p>
    <w:p w14:paraId="7E84FFC9" w14:textId="1BAC8B21" w:rsidR="007C2EBC" w:rsidRPr="00D97E7D" w:rsidRDefault="008C4707" w:rsidP="007C2EBC">
      <w:pPr>
        <w:spacing w:line="360" w:lineRule="auto"/>
        <w:rPr>
          <w:lang w:val="en-US"/>
        </w:rPr>
      </w:pPr>
      <w:hyperlink r:id="rId20" w:history="1">
        <w:r w:rsidR="007C2EBC" w:rsidRPr="00D97E7D">
          <w:rPr>
            <w:rStyle w:val="Hyperlink"/>
            <w:lang w:val="en-US"/>
          </w:rPr>
          <w:t>Suicide</w:t>
        </w:r>
      </w:hyperlink>
      <w:r w:rsidR="007C2EBC" w:rsidRPr="00D97E7D">
        <w:rPr>
          <w:lang w:val="en-US"/>
        </w:rPr>
        <w:t xml:space="preserve"> (1897)</w:t>
      </w:r>
      <w:r w:rsidR="0029167C">
        <w:rPr>
          <w:rStyle w:val="FootnoteReference"/>
          <w:lang w:val="en-US"/>
        </w:rPr>
        <w:footnoteReference w:id="5"/>
      </w:r>
    </w:p>
    <w:p w14:paraId="4F55B5A2" w14:textId="77777777" w:rsidR="007C2EBC" w:rsidRPr="00D97E7D" w:rsidRDefault="007C2EBC" w:rsidP="007C2EBC">
      <w:pPr>
        <w:numPr>
          <w:ilvl w:val="0"/>
          <w:numId w:val="3"/>
        </w:numPr>
        <w:spacing w:line="360" w:lineRule="auto"/>
        <w:rPr>
          <w:lang w:val="en-US"/>
        </w:rPr>
      </w:pPr>
      <w:r w:rsidRPr="00D97E7D">
        <w:rPr>
          <w:lang w:val="en-US"/>
        </w:rPr>
        <w:t>What is Suicide?</w:t>
      </w:r>
    </w:p>
    <w:p w14:paraId="2625EC2F" w14:textId="77777777" w:rsidR="007C2EBC" w:rsidRPr="00D97E7D" w:rsidRDefault="007C2EBC" w:rsidP="007C2EBC">
      <w:pPr>
        <w:numPr>
          <w:ilvl w:val="0"/>
          <w:numId w:val="3"/>
        </w:numPr>
        <w:spacing w:line="360" w:lineRule="auto"/>
        <w:rPr>
          <w:lang w:val="en-US"/>
        </w:rPr>
      </w:pPr>
      <w:r w:rsidRPr="00D97E7D">
        <w:rPr>
          <w:lang w:val="en-US"/>
        </w:rPr>
        <w:t>Extra-social Causes</w:t>
      </w:r>
    </w:p>
    <w:p w14:paraId="17E282DF" w14:textId="77777777" w:rsidR="007C2EBC" w:rsidRPr="00D97E7D" w:rsidRDefault="007C2EBC" w:rsidP="007C2EBC">
      <w:pPr>
        <w:numPr>
          <w:ilvl w:val="0"/>
          <w:numId w:val="3"/>
        </w:numPr>
        <w:spacing w:line="360" w:lineRule="auto"/>
        <w:rPr>
          <w:lang w:val="en-US"/>
        </w:rPr>
      </w:pPr>
      <w:r w:rsidRPr="00D97E7D">
        <w:rPr>
          <w:lang w:val="en-US"/>
        </w:rPr>
        <w:t>Social Causes and Social Types</w:t>
      </w:r>
    </w:p>
    <w:p w14:paraId="67C3568A" w14:textId="77777777" w:rsidR="007C2EBC" w:rsidRPr="00D97E7D" w:rsidRDefault="007C2EBC" w:rsidP="007C2EBC">
      <w:pPr>
        <w:numPr>
          <w:ilvl w:val="0"/>
          <w:numId w:val="3"/>
        </w:numPr>
        <w:spacing w:line="360" w:lineRule="auto"/>
        <w:rPr>
          <w:lang w:val="en-US"/>
        </w:rPr>
      </w:pPr>
      <w:r w:rsidRPr="00D97E7D">
        <w:rPr>
          <w:lang w:val="en-US"/>
        </w:rPr>
        <w:t>Egoistic Suicide</w:t>
      </w:r>
    </w:p>
    <w:p w14:paraId="4BDBC872" w14:textId="77777777" w:rsidR="007C2EBC" w:rsidRPr="00D97E7D" w:rsidRDefault="007C2EBC" w:rsidP="007C2EBC">
      <w:pPr>
        <w:numPr>
          <w:ilvl w:val="0"/>
          <w:numId w:val="3"/>
        </w:numPr>
        <w:spacing w:line="360" w:lineRule="auto"/>
        <w:rPr>
          <w:lang w:val="en-US"/>
        </w:rPr>
      </w:pPr>
      <w:r w:rsidRPr="00D97E7D">
        <w:rPr>
          <w:lang w:val="en-US"/>
        </w:rPr>
        <w:t>Altruistic Suicide</w:t>
      </w:r>
    </w:p>
    <w:p w14:paraId="49A58EDC" w14:textId="77777777" w:rsidR="007C2EBC" w:rsidRPr="00D97E7D" w:rsidRDefault="007C2EBC" w:rsidP="007C2EBC">
      <w:pPr>
        <w:numPr>
          <w:ilvl w:val="0"/>
          <w:numId w:val="3"/>
        </w:numPr>
        <w:spacing w:line="360" w:lineRule="auto"/>
        <w:rPr>
          <w:lang w:val="en-US"/>
        </w:rPr>
      </w:pPr>
      <w:r w:rsidRPr="00D97E7D">
        <w:rPr>
          <w:lang w:val="en-US"/>
        </w:rPr>
        <w:t>Anomic Suicide</w:t>
      </w:r>
    </w:p>
    <w:p w14:paraId="6F6678C4" w14:textId="77777777" w:rsidR="007C2EBC" w:rsidRPr="00D97E7D" w:rsidRDefault="007C2EBC" w:rsidP="007C2EBC">
      <w:pPr>
        <w:numPr>
          <w:ilvl w:val="0"/>
          <w:numId w:val="3"/>
        </w:numPr>
        <w:spacing w:line="360" w:lineRule="auto"/>
        <w:rPr>
          <w:lang w:val="en-US"/>
        </w:rPr>
      </w:pPr>
      <w:r w:rsidRPr="00D97E7D">
        <w:rPr>
          <w:lang w:val="en-US"/>
        </w:rPr>
        <w:t>Suicide as a Social Phenomenon</w:t>
      </w:r>
    </w:p>
    <w:p w14:paraId="4933F828" w14:textId="77777777" w:rsidR="007C2EBC" w:rsidRPr="00D97E7D" w:rsidRDefault="008C4707" w:rsidP="007C2EBC">
      <w:pPr>
        <w:spacing w:line="360" w:lineRule="auto"/>
        <w:rPr>
          <w:lang w:val="en-US"/>
        </w:rPr>
      </w:pPr>
      <w:hyperlink r:id="rId21" w:history="1">
        <w:r w:rsidR="007C2EBC" w:rsidRPr="00D97E7D">
          <w:rPr>
            <w:rStyle w:val="Hyperlink"/>
            <w:lang w:val="en-US"/>
          </w:rPr>
          <w:t>The Elementary Forms of the Religious Life</w:t>
        </w:r>
      </w:hyperlink>
      <w:r w:rsidR="007C2EBC" w:rsidRPr="00D97E7D">
        <w:rPr>
          <w:lang w:val="en-US"/>
        </w:rPr>
        <w:t xml:space="preserve"> (1912)</w:t>
      </w:r>
    </w:p>
    <w:p w14:paraId="69C3E13C" w14:textId="77777777" w:rsidR="007C2EBC" w:rsidRPr="00D97E7D" w:rsidRDefault="007C2EBC" w:rsidP="007C2EBC">
      <w:pPr>
        <w:numPr>
          <w:ilvl w:val="0"/>
          <w:numId w:val="4"/>
        </w:numPr>
        <w:spacing w:line="360" w:lineRule="auto"/>
        <w:rPr>
          <w:lang w:val="en-US"/>
        </w:rPr>
      </w:pPr>
      <w:r w:rsidRPr="00D97E7D">
        <w:rPr>
          <w:lang w:val="en-US"/>
        </w:rPr>
        <w:t>Defining Religion</w:t>
      </w:r>
    </w:p>
    <w:p w14:paraId="1AA4984F" w14:textId="77777777" w:rsidR="007C2EBC" w:rsidRPr="00D97E7D" w:rsidRDefault="007C2EBC" w:rsidP="007C2EBC">
      <w:pPr>
        <w:numPr>
          <w:ilvl w:val="0"/>
          <w:numId w:val="4"/>
        </w:numPr>
        <w:spacing w:line="360" w:lineRule="auto"/>
        <w:rPr>
          <w:lang w:val="en-US"/>
        </w:rPr>
      </w:pPr>
      <w:r w:rsidRPr="00D97E7D">
        <w:rPr>
          <w:lang w:val="en-US"/>
        </w:rPr>
        <w:t>The Most Primitive Religion</w:t>
      </w:r>
    </w:p>
    <w:p w14:paraId="3773DC8D" w14:textId="77777777" w:rsidR="007C2EBC" w:rsidRPr="00D97E7D" w:rsidRDefault="007C2EBC" w:rsidP="007C2EBC">
      <w:pPr>
        <w:numPr>
          <w:ilvl w:val="0"/>
          <w:numId w:val="4"/>
        </w:numPr>
        <w:spacing w:line="360" w:lineRule="auto"/>
        <w:rPr>
          <w:lang w:val="en-US"/>
        </w:rPr>
      </w:pPr>
      <w:r w:rsidRPr="00D97E7D">
        <w:rPr>
          <w:lang w:val="en-US"/>
        </w:rPr>
        <w:t>Animism</w:t>
      </w:r>
    </w:p>
    <w:p w14:paraId="72E0DC7E" w14:textId="77777777" w:rsidR="007C2EBC" w:rsidRPr="00D97E7D" w:rsidRDefault="007C2EBC" w:rsidP="007C2EBC">
      <w:pPr>
        <w:numPr>
          <w:ilvl w:val="0"/>
          <w:numId w:val="4"/>
        </w:numPr>
        <w:spacing w:line="360" w:lineRule="auto"/>
        <w:rPr>
          <w:lang w:val="en-US"/>
        </w:rPr>
      </w:pPr>
      <w:r w:rsidRPr="00D97E7D">
        <w:rPr>
          <w:lang w:val="en-US"/>
        </w:rPr>
        <w:t>Naturism</w:t>
      </w:r>
    </w:p>
    <w:p w14:paraId="3777D4B8" w14:textId="77777777" w:rsidR="007C2EBC" w:rsidRPr="00D97E7D" w:rsidRDefault="007C2EBC" w:rsidP="007C2EBC">
      <w:pPr>
        <w:numPr>
          <w:ilvl w:val="0"/>
          <w:numId w:val="4"/>
        </w:numPr>
        <w:spacing w:line="360" w:lineRule="auto"/>
        <w:rPr>
          <w:lang w:val="en-US"/>
        </w:rPr>
      </w:pPr>
      <w:proofErr w:type="spellStart"/>
      <w:r w:rsidRPr="00D97E7D">
        <w:rPr>
          <w:lang w:val="en-US"/>
        </w:rPr>
        <w:t>Totemism</w:t>
      </w:r>
      <w:proofErr w:type="spellEnd"/>
    </w:p>
    <w:p w14:paraId="0B2875EE" w14:textId="77777777" w:rsidR="007C2EBC" w:rsidRPr="00D97E7D" w:rsidRDefault="007C2EBC" w:rsidP="007C2EBC">
      <w:pPr>
        <w:numPr>
          <w:ilvl w:val="0"/>
          <w:numId w:val="4"/>
        </w:numPr>
        <w:spacing w:line="360" w:lineRule="auto"/>
        <w:rPr>
          <w:lang w:val="en-US"/>
        </w:rPr>
      </w:pPr>
      <w:r w:rsidRPr="00D97E7D">
        <w:rPr>
          <w:lang w:val="en-US"/>
        </w:rPr>
        <w:t>Totemic Beliefs: Their Nature, Causes, and Consequences</w:t>
      </w:r>
    </w:p>
    <w:p w14:paraId="2A40F232" w14:textId="77777777" w:rsidR="007C2EBC" w:rsidRPr="00D97E7D" w:rsidRDefault="007C2EBC" w:rsidP="007C2EBC">
      <w:pPr>
        <w:numPr>
          <w:ilvl w:val="0"/>
          <w:numId w:val="4"/>
        </w:numPr>
        <w:spacing w:line="360" w:lineRule="auto"/>
        <w:rPr>
          <w:lang w:val="en-US"/>
        </w:rPr>
      </w:pPr>
      <w:r w:rsidRPr="00D97E7D">
        <w:rPr>
          <w:lang w:val="en-US"/>
        </w:rPr>
        <w:t>Totemic Rites: Their Nature and Causes</w:t>
      </w:r>
    </w:p>
    <w:p w14:paraId="18982DA0" w14:textId="77777777" w:rsidR="007C2EBC" w:rsidRPr="00D97E7D" w:rsidRDefault="007C2EBC" w:rsidP="007C2EBC">
      <w:pPr>
        <w:numPr>
          <w:ilvl w:val="0"/>
          <w:numId w:val="4"/>
        </w:numPr>
        <w:spacing w:line="360" w:lineRule="auto"/>
        <w:rPr>
          <w:lang w:val="en-US"/>
        </w:rPr>
      </w:pPr>
      <w:r w:rsidRPr="00D97E7D">
        <w:rPr>
          <w:lang w:val="en-US"/>
        </w:rPr>
        <w:t>The Social Origins of Religion and Science</w:t>
      </w:r>
    </w:p>
    <w:p w14:paraId="27099A67" w14:textId="35355EF0" w:rsidR="007C2EBC" w:rsidRDefault="007C2EBC" w:rsidP="007C2EBC">
      <w:pPr>
        <w:spacing w:line="360" w:lineRule="auto"/>
        <w:rPr>
          <w:lang w:val="en-US"/>
        </w:rPr>
      </w:pPr>
      <w:r w:rsidRPr="001420F7">
        <w:rPr>
          <w:lang w:val="en-US"/>
        </w:rPr>
        <w:t>Although h</w:t>
      </w:r>
      <w:r>
        <w:rPr>
          <w:lang w:val="en-US"/>
        </w:rPr>
        <w:t xml:space="preserve">e wrote over 100 years ago, it was only </w:t>
      </w:r>
      <w:r w:rsidRPr="001420F7">
        <w:rPr>
          <w:lang w:val="en-US"/>
        </w:rPr>
        <w:t xml:space="preserve">recently that his writing entered academia and </w:t>
      </w:r>
      <w:r w:rsidRPr="00D97E7D">
        <w:rPr>
          <w:lang w:val="en-US"/>
        </w:rPr>
        <w:t xml:space="preserve">only in the 1950s that Durkheim </w:t>
      </w:r>
      <w:r>
        <w:rPr>
          <w:lang w:val="en-US"/>
        </w:rPr>
        <w:t>(</w:t>
      </w:r>
      <w:r w:rsidRPr="00D97E7D">
        <w:rPr>
          <w:lang w:val="en-US"/>
        </w:rPr>
        <w:t>and Max Weber</w:t>
      </w:r>
      <w:r>
        <w:rPr>
          <w:lang w:val="en-US"/>
        </w:rPr>
        <w:t>)</w:t>
      </w:r>
      <w:r w:rsidRPr="00D97E7D">
        <w:rPr>
          <w:lang w:val="en-US"/>
        </w:rPr>
        <w:t xml:space="preserve"> were taught in UK universities—the first being the London School of Economics. So although these works were published in French</w:t>
      </w:r>
      <w:r w:rsidR="0029167C">
        <w:rPr>
          <w:lang w:val="en-US"/>
        </w:rPr>
        <w:t xml:space="preserve"> </w:t>
      </w:r>
      <w:r w:rsidR="0029167C" w:rsidRPr="00D97E7D">
        <w:rPr>
          <w:lang w:val="en-US"/>
        </w:rPr>
        <w:t xml:space="preserve">(in small editions) </w:t>
      </w:r>
      <w:r w:rsidRPr="00D97E7D">
        <w:rPr>
          <w:lang w:val="en-US"/>
        </w:rPr>
        <w:t xml:space="preserve">their translations came much later—the ‘Division of </w:t>
      </w:r>
      <w:proofErr w:type="spellStart"/>
      <w:r w:rsidRPr="00D97E7D">
        <w:rPr>
          <w:lang w:val="en-US"/>
        </w:rPr>
        <w:t>Labour</w:t>
      </w:r>
      <w:proofErr w:type="spellEnd"/>
      <w:r w:rsidRPr="00D97E7D">
        <w:rPr>
          <w:lang w:val="en-US"/>
        </w:rPr>
        <w:t xml:space="preserve">’ in 1933, ‘The Rules of the Sociological Method’ in 1938 and ‘Suicide’ in 1950. </w:t>
      </w:r>
      <w:r w:rsidR="0029167C">
        <w:rPr>
          <w:lang w:val="en-US"/>
        </w:rPr>
        <w:t xml:space="preserve">Although Durkheim seems to have isolated </w:t>
      </w:r>
      <w:proofErr w:type="gramStart"/>
      <w:r w:rsidR="0029167C">
        <w:rPr>
          <w:lang w:val="en-US"/>
        </w:rPr>
        <w:t>himself</w:t>
      </w:r>
      <w:proofErr w:type="gramEnd"/>
      <w:r w:rsidR="0029167C">
        <w:rPr>
          <w:lang w:val="en-US"/>
        </w:rPr>
        <w:t xml:space="preserve"> to work he</w:t>
      </w:r>
      <w:r w:rsidRPr="00D97E7D">
        <w:rPr>
          <w:lang w:val="en-US"/>
        </w:rPr>
        <w:t xml:space="preserve"> direct</w:t>
      </w:r>
      <w:r w:rsidR="0029167C">
        <w:rPr>
          <w:lang w:val="en-US"/>
        </w:rPr>
        <w:t>ly</w:t>
      </w:r>
      <w:r w:rsidRPr="00D97E7D">
        <w:rPr>
          <w:lang w:val="en-US"/>
        </w:rPr>
        <w:t xml:space="preserve"> influe</w:t>
      </w:r>
      <w:r w:rsidR="0029167C">
        <w:rPr>
          <w:lang w:val="en-US"/>
        </w:rPr>
        <w:t>nced</w:t>
      </w:r>
      <w:r w:rsidRPr="00D97E7D">
        <w:rPr>
          <w:lang w:val="en-US"/>
        </w:rPr>
        <w:t xml:space="preserve"> include Marcel </w:t>
      </w:r>
      <w:proofErr w:type="spellStart"/>
      <w:r w:rsidRPr="00D97E7D">
        <w:rPr>
          <w:lang w:val="en-US"/>
        </w:rPr>
        <w:t>Mauss</w:t>
      </w:r>
      <w:proofErr w:type="spellEnd"/>
      <w:r w:rsidRPr="00D97E7D">
        <w:rPr>
          <w:lang w:val="en-US"/>
        </w:rPr>
        <w:t xml:space="preserve"> (his nephew</w:t>
      </w:r>
      <w:r w:rsidR="0029167C">
        <w:rPr>
          <w:lang w:val="en-US"/>
        </w:rPr>
        <w:t>)</w:t>
      </w:r>
      <w:r w:rsidRPr="00D97E7D">
        <w:rPr>
          <w:lang w:val="en-US"/>
        </w:rPr>
        <w:t xml:space="preserve"> </w:t>
      </w:r>
      <w:r w:rsidR="0029167C">
        <w:rPr>
          <w:lang w:val="en-US"/>
        </w:rPr>
        <w:t xml:space="preserve">who would influence Pierre </w:t>
      </w:r>
      <w:proofErr w:type="spellStart"/>
      <w:r w:rsidR="0029167C">
        <w:rPr>
          <w:lang w:val="en-US"/>
        </w:rPr>
        <w:t>Bordieu</w:t>
      </w:r>
      <w:proofErr w:type="spellEnd"/>
      <w:r w:rsidRPr="00D97E7D">
        <w:rPr>
          <w:lang w:val="en-US"/>
        </w:rPr>
        <w:t xml:space="preserve">, Claude Lévi-Strauss, </w:t>
      </w:r>
      <w:r w:rsidR="0029167C">
        <w:rPr>
          <w:lang w:val="en-US"/>
        </w:rPr>
        <w:t xml:space="preserve">Georges </w:t>
      </w:r>
      <w:proofErr w:type="spellStart"/>
      <w:r w:rsidR="0029167C">
        <w:rPr>
          <w:lang w:val="en-US"/>
        </w:rPr>
        <w:t>Bataille</w:t>
      </w:r>
      <w:proofErr w:type="spellEnd"/>
      <w:r w:rsidR="0029167C">
        <w:rPr>
          <w:lang w:val="en-US"/>
        </w:rPr>
        <w:t xml:space="preserve"> and </w:t>
      </w:r>
      <w:r w:rsidRPr="00D97E7D">
        <w:rPr>
          <w:lang w:val="en-US"/>
        </w:rPr>
        <w:t>Miche</w:t>
      </w:r>
      <w:r w:rsidR="0029167C">
        <w:rPr>
          <w:lang w:val="en-US"/>
        </w:rPr>
        <w:t xml:space="preserve">l </w:t>
      </w:r>
      <w:proofErr w:type="spellStart"/>
      <w:r w:rsidR="0029167C">
        <w:rPr>
          <w:lang w:val="en-US"/>
        </w:rPr>
        <w:t>Leiris</w:t>
      </w:r>
      <w:proofErr w:type="spellEnd"/>
      <w:r w:rsidR="0029167C">
        <w:rPr>
          <w:lang w:val="en-US"/>
        </w:rPr>
        <w:t>.</w:t>
      </w:r>
      <w:r>
        <w:rPr>
          <w:lang w:val="en-US"/>
        </w:rPr>
        <w:t xml:space="preserve"> </w:t>
      </w:r>
      <w:proofErr w:type="spellStart"/>
      <w:r w:rsidR="0029167C">
        <w:rPr>
          <w:lang w:val="en-US"/>
        </w:rPr>
        <w:t>Bataille’s</w:t>
      </w:r>
      <w:proofErr w:type="spellEnd"/>
      <w:r w:rsidR="0029167C">
        <w:rPr>
          <w:lang w:val="en-US"/>
        </w:rPr>
        <w:t xml:space="preserve"> </w:t>
      </w:r>
      <w:r>
        <w:rPr>
          <w:lang w:val="en-US"/>
        </w:rPr>
        <w:t xml:space="preserve">use of </w:t>
      </w:r>
      <w:proofErr w:type="spellStart"/>
      <w:r>
        <w:rPr>
          <w:lang w:val="en-US"/>
        </w:rPr>
        <w:t>Mauss’s</w:t>
      </w:r>
      <w:proofErr w:type="spellEnd"/>
      <w:r>
        <w:rPr>
          <w:lang w:val="en-US"/>
        </w:rPr>
        <w:t xml:space="preserve"> description of ‘the Potlatch’</w:t>
      </w:r>
      <w:r w:rsidRPr="00D97E7D">
        <w:rPr>
          <w:lang w:val="en-US"/>
        </w:rPr>
        <w:t xml:space="preserve"> </w:t>
      </w:r>
      <w:r w:rsidR="0029167C">
        <w:rPr>
          <w:lang w:val="en-US"/>
        </w:rPr>
        <w:t xml:space="preserve">gifting ceremony </w:t>
      </w:r>
      <w:r w:rsidRPr="00D97E7D">
        <w:rPr>
          <w:lang w:val="en-US"/>
        </w:rPr>
        <w:t>was a</w:t>
      </w:r>
      <w:r w:rsidR="0029167C">
        <w:rPr>
          <w:lang w:val="en-US"/>
        </w:rPr>
        <w:t>n</w:t>
      </w:r>
      <w:r w:rsidRPr="00D97E7D">
        <w:rPr>
          <w:lang w:val="en-US"/>
        </w:rPr>
        <w:t xml:space="preserve"> influence </w:t>
      </w:r>
      <w:r w:rsidR="0029167C">
        <w:rPr>
          <w:lang w:val="en-US"/>
        </w:rPr>
        <w:t>on</w:t>
      </w:r>
      <w:r w:rsidRPr="00D97E7D">
        <w:rPr>
          <w:lang w:val="en-US"/>
        </w:rPr>
        <w:t xml:space="preserve"> the </w:t>
      </w:r>
      <w:proofErr w:type="spellStart"/>
      <w:r w:rsidRPr="00D97E7D">
        <w:rPr>
          <w:lang w:val="en-US"/>
        </w:rPr>
        <w:t>Situationists</w:t>
      </w:r>
      <w:proofErr w:type="spellEnd"/>
      <w:r w:rsidR="0029167C">
        <w:rPr>
          <w:lang w:val="en-US"/>
        </w:rPr>
        <w:t xml:space="preserve">. </w:t>
      </w:r>
      <w:r w:rsidR="0029167C">
        <w:rPr>
          <w:rFonts w:ascii="TimesNewRomanPSMT" w:hAnsi="TimesNewRomanPSMT"/>
          <w:szCs w:val="32"/>
          <w:lang w:val="en-US"/>
        </w:rPr>
        <w:t xml:space="preserve">Subsequently several </w:t>
      </w:r>
      <w:r w:rsidRPr="00D97E7D">
        <w:rPr>
          <w:lang w:val="en-US"/>
        </w:rPr>
        <w:t>contemporary art movements</w:t>
      </w:r>
      <w:r w:rsidR="0029167C">
        <w:rPr>
          <w:lang w:val="en-US"/>
        </w:rPr>
        <w:t xml:space="preserve"> (such as </w:t>
      </w:r>
      <w:proofErr w:type="spellStart"/>
      <w:r w:rsidR="0029167C">
        <w:rPr>
          <w:lang w:val="en-US"/>
        </w:rPr>
        <w:t>Fluxus</w:t>
      </w:r>
      <w:proofErr w:type="spellEnd"/>
      <w:r w:rsidR="0029167C">
        <w:rPr>
          <w:lang w:val="en-US"/>
        </w:rPr>
        <w:t>)</w:t>
      </w:r>
      <w:r w:rsidRPr="00D97E7D">
        <w:rPr>
          <w:lang w:val="en-US"/>
        </w:rPr>
        <w:t xml:space="preserve"> tr</w:t>
      </w:r>
      <w:r w:rsidR="0029167C">
        <w:rPr>
          <w:lang w:val="en-US"/>
        </w:rPr>
        <w:t>ied</w:t>
      </w:r>
      <w:r w:rsidRPr="00D97E7D">
        <w:rPr>
          <w:lang w:val="en-US"/>
        </w:rPr>
        <w:t xml:space="preserve"> to redefine artistic practice as not just the production of objects </w:t>
      </w:r>
      <w:r w:rsidR="0029167C">
        <w:rPr>
          <w:lang w:val="en-US"/>
        </w:rPr>
        <w:t>but extend it</w:t>
      </w:r>
      <w:r w:rsidRPr="00D97E7D">
        <w:rPr>
          <w:lang w:val="en-US"/>
        </w:rPr>
        <w:t xml:space="preserve"> into the mediation of situations o</w:t>
      </w:r>
      <w:r w:rsidR="0029167C">
        <w:rPr>
          <w:lang w:val="en-US"/>
        </w:rPr>
        <w:t>f social encounter and exchange</w:t>
      </w:r>
      <w:r w:rsidRPr="00D97E7D">
        <w:rPr>
          <w:lang w:val="en-US"/>
        </w:rPr>
        <w:t xml:space="preserve">. </w:t>
      </w:r>
    </w:p>
    <w:p w14:paraId="36751678" w14:textId="77777777" w:rsidR="007C2EBC" w:rsidRDefault="007C2EBC" w:rsidP="007C2EBC">
      <w:pPr>
        <w:spacing w:line="360" w:lineRule="auto"/>
        <w:rPr>
          <w:lang w:val="en-US"/>
        </w:rPr>
      </w:pPr>
    </w:p>
    <w:p w14:paraId="44EBC426" w14:textId="61A14806" w:rsidR="007C2EBC" w:rsidRPr="00D97E7D" w:rsidRDefault="007C2EBC" w:rsidP="007C2EBC">
      <w:pPr>
        <w:spacing w:line="360" w:lineRule="auto"/>
      </w:pPr>
      <w:r w:rsidRPr="00D97E7D">
        <w:rPr>
          <w:lang w:val="en-US"/>
        </w:rPr>
        <w:t xml:space="preserve">Durkheim viewed society as a network of interdependent institutionalized forms of conduct </w:t>
      </w:r>
      <w:r w:rsidRPr="00EA4E44">
        <w:rPr>
          <w:lang w:val="en-US"/>
        </w:rPr>
        <w:t xml:space="preserve">and that we are part of a social network that stretches back into the depths of human history and all around the globe. </w:t>
      </w:r>
      <w:r w:rsidR="00870742">
        <w:rPr>
          <w:lang w:val="en-US"/>
        </w:rPr>
        <w:t>H</w:t>
      </w:r>
      <w:r w:rsidRPr="00D97E7D">
        <w:rPr>
          <w:lang w:val="en-US"/>
        </w:rPr>
        <w:t xml:space="preserve">is </w:t>
      </w:r>
      <w:r w:rsidR="00870742">
        <w:rPr>
          <w:lang w:val="en-US"/>
        </w:rPr>
        <w:t>approach demanded a recognizable level</w:t>
      </w:r>
      <w:r w:rsidRPr="00D97E7D">
        <w:rPr>
          <w:lang w:val="en-US"/>
        </w:rPr>
        <w:t xml:space="preserve"> of facts: the idea is that we can better explain the nature of individuals in terms of society, rather than society in terms of individuals.  </w:t>
      </w:r>
      <w:r w:rsidR="00870742" w:rsidRPr="00D97E7D">
        <w:rPr>
          <w:lang w:val="en-US"/>
        </w:rPr>
        <w:t xml:space="preserve">Social facts are studied as </w:t>
      </w:r>
      <w:r w:rsidR="00870742" w:rsidRPr="00D97E7D">
        <w:rPr>
          <w:i/>
          <w:lang w:val="en-US"/>
        </w:rPr>
        <w:t>things</w:t>
      </w:r>
      <w:r w:rsidR="00870742" w:rsidRPr="00D97E7D">
        <w:rPr>
          <w:lang w:val="en-US"/>
        </w:rPr>
        <w:t xml:space="preserve"> and seen as realities external to the individual and independent of the observer’s conceptual apparatus.</w:t>
      </w:r>
      <w:r w:rsidR="00870742" w:rsidRPr="00D97E7D">
        <w:t xml:space="preserve"> </w:t>
      </w:r>
      <w:r w:rsidRPr="00D97E7D">
        <w:rPr>
          <w:lang w:val="en-US"/>
        </w:rPr>
        <w:t xml:space="preserve">His ideas on conscience collectives led Durkheim to call for a social psychology blending mythical themes, popular legends, traditions, languages and how they fuse together. </w:t>
      </w:r>
    </w:p>
    <w:p w14:paraId="23D0B561" w14:textId="77777777" w:rsidR="007C2EBC" w:rsidRDefault="007C2EBC" w:rsidP="007C2EBC">
      <w:pPr>
        <w:jc w:val="center"/>
      </w:pPr>
      <w:r>
        <w:rPr>
          <w:noProof/>
          <w:lang w:val="en-US"/>
        </w:rPr>
        <w:drawing>
          <wp:inline distT="0" distB="0" distL="0" distR="0" wp14:anchorId="643D7B6D" wp14:editId="25B4F3F1">
            <wp:extent cx="2327910" cy="2757170"/>
            <wp:effectExtent l="0" t="0" r="8890" b="1143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27910" cy="2757170"/>
                    </a:xfrm>
                    <a:prstGeom prst="rect">
                      <a:avLst/>
                    </a:prstGeom>
                    <a:noFill/>
                    <a:ln>
                      <a:noFill/>
                    </a:ln>
                  </pic:spPr>
                </pic:pic>
              </a:graphicData>
            </a:graphic>
          </wp:inline>
        </w:drawing>
      </w:r>
      <w:r w:rsidRPr="00D97E7D">
        <w:t xml:space="preserve"> </w:t>
      </w:r>
      <w:r>
        <w:rPr>
          <w:noProof/>
          <w:lang w:val="en-US"/>
        </w:rPr>
        <w:drawing>
          <wp:inline distT="0" distB="0" distL="0" distR="0" wp14:anchorId="29FF3B3F" wp14:editId="3F90996F">
            <wp:extent cx="2574290" cy="276415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74290" cy="2764155"/>
                    </a:xfrm>
                    <a:prstGeom prst="rect">
                      <a:avLst/>
                    </a:prstGeom>
                    <a:noFill/>
                    <a:ln>
                      <a:noFill/>
                    </a:ln>
                  </pic:spPr>
                </pic:pic>
              </a:graphicData>
            </a:graphic>
          </wp:inline>
        </w:drawing>
      </w:r>
    </w:p>
    <w:p w14:paraId="18CB2055" w14:textId="77777777" w:rsidR="007C2EBC" w:rsidRPr="00D97E7D" w:rsidRDefault="007C2EBC" w:rsidP="007C2EBC">
      <w:pPr>
        <w:jc w:val="center"/>
        <w:rPr>
          <w:i/>
          <w:sz w:val="20"/>
          <w:lang w:val="en-US"/>
        </w:rPr>
      </w:pPr>
      <w:r w:rsidRPr="00D97E7D">
        <w:rPr>
          <w:sz w:val="20"/>
          <w:lang w:val="en-US"/>
        </w:rPr>
        <w:t xml:space="preserve">Giorgio de Chirico, (1914) </w:t>
      </w:r>
      <w:r w:rsidRPr="00D97E7D">
        <w:rPr>
          <w:i/>
          <w:sz w:val="20"/>
          <w:lang w:val="en-US"/>
        </w:rPr>
        <w:t>Portrait of Guillaume Apollinaire</w:t>
      </w:r>
    </w:p>
    <w:p w14:paraId="0C21F60C" w14:textId="0354EB9F" w:rsidR="007C2EBC" w:rsidRPr="00D97E7D" w:rsidRDefault="007C2EBC" w:rsidP="00870742">
      <w:pPr>
        <w:jc w:val="center"/>
        <w:rPr>
          <w:i/>
          <w:sz w:val="20"/>
          <w:lang w:val="en-US"/>
        </w:rPr>
      </w:pPr>
      <w:r w:rsidRPr="00D97E7D">
        <w:rPr>
          <w:sz w:val="20"/>
          <w:lang w:val="en-US"/>
        </w:rPr>
        <w:t xml:space="preserve">Marc Chagall (1912) </w:t>
      </w:r>
      <w:r w:rsidRPr="00D97E7D">
        <w:rPr>
          <w:i/>
          <w:sz w:val="20"/>
          <w:lang w:val="en-US"/>
        </w:rPr>
        <w:t>Homage to Apollinaire</w:t>
      </w:r>
    </w:p>
    <w:p w14:paraId="0DE8E5DB" w14:textId="77777777" w:rsidR="007C2EBC" w:rsidRDefault="007C2EBC" w:rsidP="007C2EBC">
      <w:pPr>
        <w:jc w:val="center"/>
      </w:pPr>
      <w:r>
        <w:rPr>
          <w:noProof/>
          <w:lang w:val="en-US"/>
        </w:rPr>
        <w:drawing>
          <wp:inline distT="0" distB="0" distL="0" distR="0" wp14:anchorId="295AFDFC" wp14:editId="22CE6B0A">
            <wp:extent cx="1702435" cy="25952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02435" cy="2595245"/>
                    </a:xfrm>
                    <a:prstGeom prst="rect">
                      <a:avLst/>
                    </a:prstGeom>
                    <a:noFill/>
                    <a:ln>
                      <a:noFill/>
                    </a:ln>
                  </pic:spPr>
                </pic:pic>
              </a:graphicData>
            </a:graphic>
          </wp:inline>
        </w:drawing>
      </w:r>
      <w:r w:rsidRPr="00D97E7D">
        <w:rPr>
          <w:i/>
          <w:lang w:val="en-US"/>
        </w:rPr>
        <w:t xml:space="preserve"> </w:t>
      </w:r>
      <w:r>
        <w:rPr>
          <w:noProof/>
          <w:lang w:val="en-US"/>
        </w:rPr>
        <w:drawing>
          <wp:inline distT="0" distB="0" distL="0" distR="0" wp14:anchorId="63ED24D7" wp14:editId="1BAB2D84">
            <wp:extent cx="3291840" cy="2588260"/>
            <wp:effectExtent l="0" t="0" r="1016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91840" cy="2588260"/>
                    </a:xfrm>
                    <a:prstGeom prst="rect">
                      <a:avLst/>
                    </a:prstGeom>
                    <a:noFill/>
                    <a:ln>
                      <a:noFill/>
                    </a:ln>
                  </pic:spPr>
                </pic:pic>
              </a:graphicData>
            </a:graphic>
          </wp:inline>
        </w:drawing>
      </w:r>
    </w:p>
    <w:p w14:paraId="3AC6BE94" w14:textId="77777777" w:rsidR="007C2EBC" w:rsidRPr="00D97E7D" w:rsidRDefault="007C2EBC" w:rsidP="007C2EBC">
      <w:pPr>
        <w:jc w:val="center"/>
        <w:rPr>
          <w:i/>
          <w:sz w:val="20"/>
          <w:lang w:val="en-US"/>
        </w:rPr>
      </w:pPr>
      <w:r w:rsidRPr="00D97E7D">
        <w:rPr>
          <w:sz w:val="20"/>
          <w:lang w:val="en-US"/>
        </w:rPr>
        <w:t xml:space="preserve">Henri Rousseau (1909) </w:t>
      </w:r>
      <w:r w:rsidRPr="00D97E7D">
        <w:rPr>
          <w:i/>
          <w:sz w:val="20"/>
          <w:lang w:val="en-US"/>
        </w:rPr>
        <w:t>The Muse Inspiring the Poet: Marie Laurencin and Guillaume Apollinaire</w:t>
      </w:r>
    </w:p>
    <w:p w14:paraId="7589FA32" w14:textId="77777777" w:rsidR="007C2EBC" w:rsidRDefault="007C2EBC" w:rsidP="007C2EBC">
      <w:pPr>
        <w:jc w:val="center"/>
        <w:rPr>
          <w:i/>
          <w:sz w:val="20"/>
          <w:lang w:val="en-US"/>
        </w:rPr>
      </w:pPr>
      <w:r>
        <w:rPr>
          <w:sz w:val="20"/>
          <w:lang w:val="en-US"/>
        </w:rPr>
        <w:t xml:space="preserve">Marie Laurencin (1908) </w:t>
      </w:r>
      <w:r w:rsidRPr="00D97E7D">
        <w:rPr>
          <w:i/>
          <w:sz w:val="20"/>
          <w:lang w:val="en-US"/>
        </w:rPr>
        <w:t>Apollinaire and His Friends</w:t>
      </w:r>
    </w:p>
    <w:p w14:paraId="3340F0B6" w14:textId="77777777" w:rsidR="00DE04B9" w:rsidRDefault="00DE04B9" w:rsidP="00DE04B9">
      <w:pPr>
        <w:jc w:val="center"/>
        <w:rPr>
          <w:sz w:val="20"/>
          <w:lang w:val="en-US"/>
        </w:rPr>
      </w:pPr>
      <w:r>
        <w:rPr>
          <w:noProof/>
          <w:sz w:val="20"/>
          <w:lang w:val="en-US"/>
        </w:rPr>
        <w:drawing>
          <wp:inline distT="0" distB="0" distL="0" distR="0" wp14:anchorId="2D5A325E" wp14:editId="784AFD5D">
            <wp:extent cx="1273175" cy="2708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3175" cy="2708275"/>
                    </a:xfrm>
                    <a:prstGeom prst="rect">
                      <a:avLst/>
                    </a:prstGeom>
                    <a:noFill/>
                    <a:ln>
                      <a:noFill/>
                    </a:ln>
                  </pic:spPr>
                </pic:pic>
              </a:graphicData>
            </a:graphic>
          </wp:inline>
        </w:drawing>
      </w:r>
      <w:r>
        <w:rPr>
          <w:sz w:val="20"/>
          <w:lang w:val="en-US"/>
        </w:rPr>
        <w:t xml:space="preserve">  </w:t>
      </w:r>
      <w:r>
        <w:rPr>
          <w:noProof/>
          <w:sz w:val="20"/>
          <w:lang w:val="en-US"/>
        </w:rPr>
        <w:drawing>
          <wp:inline distT="0" distB="0" distL="0" distR="0" wp14:anchorId="6FE6C1FB" wp14:editId="02ACBB4A">
            <wp:extent cx="2905125" cy="27082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05125" cy="2708275"/>
                    </a:xfrm>
                    <a:prstGeom prst="rect">
                      <a:avLst/>
                    </a:prstGeom>
                    <a:noFill/>
                    <a:ln>
                      <a:noFill/>
                    </a:ln>
                  </pic:spPr>
                </pic:pic>
              </a:graphicData>
            </a:graphic>
          </wp:inline>
        </w:drawing>
      </w:r>
    </w:p>
    <w:p w14:paraId="5D5F5559" w14:textId="77777777" w:rsidR="00DE04B9" w:rsidRPr="00C05503" w:rsidRDefault="00DE04B9" w:rsidP="00DE04B9">
      <w:pPr>
        <w:jc w:val="center"/>
        <w:rPr>
          <w:sz w:val="20"/>
          <w:lang w:val="en-US"/>
        </w:rPr>
      </w:pPr>
      <w:r>
        <w:rPr>
          <w:sz w:val="20"/>
          <w:lang w:val="en-US"/>
        </w:rPr>
        <w:t xml:space="preserve">Apollinaire in handcuffs         </w:t>
      </w:r>
      <w:r w:rsidRPr="0051208E">
        <w:rPr>
          <w:sz w:val="20"/>
          <w:lang w:val="en-US"/>
        </w:rPr>
        <w:t xml:space="preserve">Louvre after the </w:t>
      </w:r>
      <w:r>
        <w:rPr>
          <w:sz w:val="20"/>
          <w:lang w:val="en-US"/>
        </w:rPr>
        <w:t>Mona Lisa</w:t>
      </w:r>
      <w:r w:rsidRPr="0051208E">
        <w:rPr>
          <w:sz w:val="20"/>
          <w:lang w:val="en-US"/>
        </w:rPr>
        <w:t xml:space="preserve"> was stolen in 1911</w:t>
      </w:r>
    </w:p>
    <w:p w14:paraId="4950467A" w14:textId="77777777" w:rsidR="007C2EBC" w:rsidRPr="00D97E7D" w:rsidRDefault="007C2EBC" w:rsidP="007C2EBC">
      <w:pPr>
        <w:jc w:val="center"/>
        <w:rPr>
          <w:i/>
          <w:sz w:val="20"/>
          <w:lang w:val="en-US"/>
        </w:rPr>
      </w:pPr>
    </w:p>
    <w:p w14:paraId="27AC88F8" w14:textId="3B73AFAF" w:rsidR="007C2EBC" w:rsidRPr="00520274" w:rsidRDefault="007C2EBC" w:rsidP="007C2EBC">
      <w:pPr>
        <w:spacing w:line="360" w:lineRule="auto"/>
        <w:rPr>
          <w:lang w:val="en-US"/>
        </w:rPr>
      </w:pPr>
      <w:r w:rsidRPr="00D97E7D">
        <w:t xml:space="preserve">In some ways this predicament, these </w:t>
      </w:r>
      <w:r>
        <w:t xml:space="preserve">controlling </w:t>
      </w:r>
      <w:r w:rsidRPr="00D97E7D">
        <w:t xml:space="preserve">norms, were what the internationalist avant-garde in Paris were rebelling against. </w:t>
      </w:r>
      <w:r w:rsidRPr="00D97E7D">
        <w:rPr>
          <w:lang w:val="en-US"/>
        </w:rPr>
        <w:t xml:space="preserve">Many of these artists were based in </w:t>
      </w:r>
      <w:hyperlink r:id="rId28" w:history="1">
        <w:r w:rsidRPr="00F83EBF">
          <w:rPr>
            <w:rStyle w:val="Hyperlink"/>
            <w:lang w:val="en-US"/>
          </w:rPr>
          <w:t>Le Bateau-</w:t>
        </w:r>
        <w:proofErr w:type="spellStart"/>
        <w:r w:rsidRPr="00F83EBF">
          <w:rPr>
            <w:rStyle w:val="Hyperlink"/>
            <w:lang w:val="en-US"/>
          </w:rPr>
          <w:t>Lavoir</w:t>
        </w:r>
        <w:proofErr w:type="spellEnd"/>
      </w:hyperlink>
      <w:r w:rsidRPr="00D97E7D">
        <w:rPr>
          <w:lang w:val="en-US"/>
        </w:rPr>
        <w:t xml:space="preserve"> gro</w:t>
      </w:r>
      <w:r w:rsidR="00474D1E">
        <w:rPr>
          <w:lang w:val="en-US"/>
        </w:rPr>
        <w:t>up of studios in Montmartre (</w:t>
      </w:r>
      <w:r w:rsidRPr="00D97E7D">
        <w:rPr>
          <w:lang w:val="en-US"/>
        </w:rPr>
        <w:t xml:space="preserve">named </w:t>
      </w:r>
      <w:r w:rsidR="00474D1E">
        <w:rPr>
          <w:lang w:val="en-US"/>
        </w:rPr>
        <w:t xml:space="preserve">after the </w:t>
      </w:r>
      <w:r w:rsidR="00474D1E" w:rsidRPr="00D620AD">
        <w:rPr>
          <w:lang w:val="en-US"/>
        </w:rPr>
        <w:t>washing-boats</w:t>
      </w:r>
      <w:r w:rsidR="00474D1E">
        <w:rPr>
          <w:lang w:val="en-US"/>
        </w:rPr>
        <w:t xml:space="preserve"> on the Seine</w:t>
      </w:r>
      <w:r w:rsidR="00474D1E" w:rsidRPr="00D97E7D">
        <w:rPr>
          <w:lang w:val="en-US"/>
        </w:rPr>
        <w:t xml:space="preserve"> </w:t>
      </w:r>
      <w:r w:rsidRPr="00D97E7D">
        <w:rPr>
          <w:lang w:val="en-US"/>
        </w:rPr>
        <w:t xml:space="preserve">because the </w:t>
      </w:r>
      <w:r w:rsidR="00474D1E">
        <w:rPr>
          <w:lang w:val="en-US"/>
        </w:rPr>
        <w:t xml:space="preserve">place </w:t>
      </w:r>
      <w:r w:rsidRPr="00D97E7D">
        <w:rPr>
          <w:lang w:val="en-US"/>
        </w:rPr>
        <w:t>cr</w:t>
      </w:r>
      <w:r w:rsidR="00474D1E">
        <w:rPr>
          <w:lang w:val="en-US"/>
        </w:rPr>
        <w:t>eaked and moved</w:t>
      </w:r>
      <w:r w:rsidRPr="00D97E7D">
        <w:rPr>
          <w:lang w:val="en-US"/>
        </w:rPr>
        <w:t>). They formed</w:t>
      </w:r>
      <w:r w:rsidR="00DE04B9">
        <w:rPr>
          <w:lang w:val="en-US"/>
        </w:rPr>
        <w:t xml:space="preserve"> little communities largely out</w:t>
      </w:r>
      <w:r w:rsidR="004B0174">
        <w:rPr>
          <w:lang w:val="en-US"/>
        </w:rPr>
        <w:t>-</w:t>
      </w:r>
      <w:r w:rsidRPr="00D97E7D">
        <w:rPr>
          <w:lang w:val="en-US"/>
        </w:rPr>
        <w:t xml:space="preserve">with the morals of society because they were </w:t>
      </w:r>
      <w:r>
        <w:rPr>
          <w:lang w:val="en-US"/>
        </w:rPr>
        <w:t xml:space="preserve">initially </w:t>
      </w:r>
      <w:r w:rsidRPr="00D97E7D">
        <w:rPr>
          <w:lang w:val="en-US"/>
        </w:rPr>
        <w:t xml:space="preserve">shunned by ‘respectable society’. Most of these artists, and the symbolist poets who inspired them, fell foul of the law and were considered </w:t>
      </w:r>
      <w:r w:rsidR="00DE04B9">
        <w:rPr>
          <w:lang w:val="en-US"/>
        </w:rPr>
        <w:t xml:space="preserve">as subversives. </w:t>
      </w:r>
      <w:r w:rsidR="004B0174" w:rsidRPr="00520274">
        <w:rPr>
          <w:lang w:val="en-US"/>
        </w:rPr>
        <w:t>Montmartre</w:t>
      </w:r>
      <w:r w:rsidR="004B0174">
        <w:rPr>
          <w:lang w:val="en-US"/>
        </w:rPr>
        <w:t>’s</w:t>
      </w:r>
      <w:r w:rsidR="004B0174" w:rsidRPr="00520274">
        <w:rPr>
          <w:lang w:val="en-US"/>
        </w:rPr>
        <w:t xml:space="preserve"> bohemia included figures such as Alfred </w:t>
      </w:r>
      <w:proofErr w:type="spellStart"/>
      <w:r w:rsidR="004B0174" w:rsidRPr="00520274">
        <w:rPr>
          <w:lang w:val="en-US"/>
        </w:rPr>
        <w:t>Jarry</w:t>
      </w:r>
      <w:proofErr w:type="spellEnd"/>
      <w:r w:rsidR="004B0174" w:rsidRPr="00520274">
        <w:rPr>
          <w:lang w:val="en-US"/>
        </w:rPr>
        <w:t xml:space="preserve">, who’s </w:t>
      </w:r>
      <w:proofErr w:type="spellStart"/>
      <w:r w:rsidR="004B0174" w:rsidRPr="004B0174">
        <w:rPr>
          <w:i/>
          <w:lang w:val="en-US"/>
        </w:rPr>
        <w:t>Ubu</w:t>
      </w:r>
      <w:proofErr w:type="spellEnd"/>
      <w:r w:rsidR="004B0174" w:rsidRPr="004B0174">
        <w:rPr>
          <w:i/>
          <w:lang w:val="en-US"/>
        </w:rPr>
        <w:t xml:space="preserve"> </w:t>
      </w:r>
      <w:proofErr w:type="spellStart"/>
      <w:r w:rsidR="004B0174" w:rsidRPr="004B0174">
        <w:rPr>
          <w:i/>
          <w:lang w:val="en-US"/>
        </w:rPr>
        <w:t>Roi</w:t>
      </w:r>
      <w:proofErr w:type="spellEnd"/>
      <w:r w:rsidR="004B0174" w:rsidRPr="00520274">
        <w:rPr>
          <w:lang w:val="en-US"/>
        </w:rPr>
        <w:t xml:space="preserve"> was a parody of the militaristic powers that dominated Europe.  </w:t>
      </w:r>
      <w:r w:rsidR="00DE04B9">
        <w:rPr>
          <w:lang w:val="en-US"/>
        </w:rPr>
        <w:t xml:space="preserve">In response </w:t>
      </w:r>
      <w:r w:rsidR="004B0174">
        <w:rPr>
          <w:lang w:val="en-US"/>
        </w:rPr>
        <w:t xml:space="preserve">to their alienated position </w:t>
      </w:r>
      <w:r w:rsidR="00DE04B9">
        <w:rPr>
          <w:lang w:val="en-US"/>
        </w:rPr>
        <w:t>they</w:t>
      </w:r>
      <w:r w:rsidRPr="00D97E7D">
        <w:rPr>
          <w:lang w:val="en-US"/>
        </w:rPr>
        <w:t xml:space="preserve"> created little groups</w:t>
      </w:r>
      <w:r w:rsidR="00DE04B9">
        <w:rPr>
          <w:lang w:val="en-US"/>
        </w:rPr>
        <w:t>—</w:t>
      </w:r>
      <w:r w:rsidRPr="00D97E7D">
        <w:rPr>
          <w:lang w:val="en-US"/>
        </w:rPr>
        <w:t xml:space="preserve">their own version of a </w:t>
      </w:r>
      <w:proofErr w:type="spellStart"/>
      <w:r w:rsidRPr="00D97E7D">
        <w:rPr>
          <w:lang w:val="en-US"/>
        </w:rPr>
        <w:t>Durkheimian</w:t>
      </w:r>
      <w:proofErr w:type="spellEnd"/>
      <w:r w:rsidRPr="00D97E7D">
        <w:rPr>
          <w:lang w:val="en-US"/>
        </w:rPr>
        <w:t xml:space="preserve"> ‘group min</w:t>
      </w:r>
      <w:r w:rsidR="00DE04B9">
        <w:rPr>
          <w:lang w:val="en-US"/>
        </w:rPr>
        <w:t>d’—</w:t>
      </w:r>
      <w:r w:rsidRPr="00D97E7D">
        <w:rPr>
          <w:lang w:val="en-US"/>
        </w:rPr>
        <w:t xml:space="preserve">that seemed better suited to </w:t>
      </w:r>
      <w:r w:rsidR="00DE04B9">
        <w:rPr>
          <w:lang w:val="en-US"/>
        </w:rPr>
        <w:t>the new anonymous life of city. For many of the avant-garde groups we will study t</w:t>
      </w:r>
      <w:r w:rsidRPr="00D97E7D">
        <w:rPr>
          <w:lang w:val="en-US"/>
        </w:rPr>
        <w:t>his included surrounding themselves w</w:t>
      </w:r>
      <w:r w:rsidR="00474D1E">
        <w:rPr>
          <w:lang w:val="en-US"/>
        </w:rPr>
        <w:t>ith objects from other cultures—</w:t>
      </w:r>
      <w:r w:rsidRPr="00D97E7D">
        <w:rPr>
          <w:lang w:val="en-US"/>
        </w:rPr>
        <w:t xml:space="preserve">mostly stolen from the Louvre. </w:t>
      </w:r>
      <w:r w:rsidR="00474D1E">
        <w:t xml:space="preserve">André Salmon </w:t>
      </w:r>
      <w:r w:rsidR="00474D1E" w:rsidRPr="00DF502A">
        <w:t xml:space="preserve">remembered </w:t>
      </w:r>
      <w:proofErr w:type="spellStart"/>
      <w:r w:rsidR="00474D1E" w:rsidRPr="00DF502A">
        <w:t>Pieret</w:t>
      </w:r>
      <w:proofErr w:type="spellEnd"/>
      <w:r w:rsidR="00474D1E" w:rsidRPr="00DF502A">
        <w:t xml:space="preserve"> (Apollinaire’s ‘secretary’) saying to Marie Laurencin “I’m off to the Louvre...</w:t>
      </w:r>
      <w:r w:rsidR="00474D1E">
        <w:t xml:space="preserve"> </w:t>
      </w:r>
      <w:r w:rsidR="00474D1E" w:rsidRPr="00DF502A">
        <w:t xml:space="preserve">is there anything you need’? </w:t>
      </w:r>
      <w:r w:rsidRPr="00520274">
        <w:rPr>
          <w:lang w:val="en-US"/>
        </w:rPr>
        <w:t>The</w:t>
      </w:r>
      <w:r w:rsidR="00DE04B9">
        <w:rPr>
          <w:lang w:val="en-US"/>
        </w:rPr>
        <w:t xml:space="preserve"> early avant-garde</w:t>
      </w:r>
      <w:r w:rsidRPr="00520274">
        <w:rPr>
          <w:lang w:val="en-US"/>
        </w:rPr>
        <w:t xml:space="preserve"> </w:t>
      </w:r>
      <w:proofErr w:type="gramStart"/>
      <w:r w:rsidRPr="00520274">
        <w:rPr>
          <w:lang w:val="en-US"/>
        </w:rPr>
        <w:t>were</w:t>
      </w:r>
      <w:proofErr w:type="gramEnd"/>
      <w:r w:rsidRPr="00520274">
        <w:rPr>
          <w:lang w:val="en-US"/>
        </w:rPr>
        <w:t xml:space="preserve"> their own audience</w:t>
      </w:r>
      <w:r w:rsidR="00DE04B9">
        <w:rPr>
          <w:lang w:val="en-US"/>
        </w:rPr>
        <w:t xml:space="preserve"> and</w:t>
      </w:r>
      <w:r w:rsidRPr="00520274">
        <w:rPr>
          <w:lang w:val="en-US"/>
        </w:rPr>
        <w:t xml:space="preserve"> their own society </w:t>
      </w:r>
      <w:r w:rsidR="00DE04B9">
        <w:rPr>
          <w:lang w:val="en-US"/>
        </w:rPr>
        <w:t xml:space="preserve">and were </w:t>
      </w:r>
      <w:r>
        <w:rPr>
          <w:lang w:val="en-US"/>
        </w:rPr>
        <w:t xml:space="preserve">later </w:t>
      </w:r>
      <w:r w:rsidRPr="00520274">
        <w:rPr>
          <w:lang w:val="en-US"/>
        </w:rPr>
        <w:t xml:space="preserve">supported by art dealers who believed in what they did and defended them (such as </w:t>
      </w:r>
      <w:proofErr w:type="spellStart"/>
      <w:r w:rsidRPr="00520274">
        <w:rPr>
          <w:lang w:val="en-US"/>
        </w:rPr>
        <w:t>Kahnweiler</w:t>
      </w:r>
      <w:proofErr w:type="spellEnd"/>
      <w:r w:rsidRPr="00520274">
        <w:rPr>
          <w:lang w:val="en-US"/>
        </w:rPr>
        <w:t xml:space="preserve"> and </w:t>
      </w:r>
      <w:proofErr w:type="spellStart"/>
      <w:r w:rsidRPr="00520274">
        <w:rPr>
          <w:lang w:val="en-US"/>
        </w:rPr>
        <w:t>Vollard</w:t>
      </w:r>
      <w:proofErr w:type="spellEnd"/>
      <w:r w:rsidRPr="00520274">
        <w:rPr>
          <w:lang w:val="en-US"/>
        </w:rPr>
        <w:t>).</w:t>
      </w:r>
      <w:r w:rsidRPr="00520274">
        <w:rPr>
          <w:rStyle w:val="FootnoteReference"/>
          <w:lang w:val="en-US"/>
        </w:rPr>
        <w:footnoteReference w:id="6"/>
      </w:r>
    </w:p>
    <w:p w14:paraId="210F52FC" w14:textId="77777777" w:rsidR="007C2EBC" w:rsidRPr="00520274" w:rsidRDefault="007C2EBC" w:rsidP="007C2EBC">
      <w:pPr>
        <w:jc w:val="center"/>
        <w:rPr>
          <w:lang w:val="en-US"/>
        </w:rPr>
      </w:pPr>
      <w:r>
        <w:rPr>
          <w:noProof/>
          <w:lang w:val="en-US"/>
        </w:rPr>
        <w:drawing>
          <wp:inline distT="0" distB="0" distL="0" distR="0" wp14:anchorId="10FDD987" wp14:editId="62D911ED">
            <wp:extent cx="2613498" cy="3579085"/>
            <wp:effectExtent l="0" t="0" r="3175"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13803" cy="3579503"/>
                    </a:xfrm>
                    <a:prstGeom prst="rect">
                      <a:avLst/>
                    </a:prstGeom>
                    <a:noFill/>
                    <a:ln>
                      <a:noFill/>
                    </a:ln>
                  </pic:spPr>
                </pic:pic>
              </a:graphicData>
            </a:graphic>
          </wp:inline>
        </w:drawing>
      </w:r>
      <w:r>
        <w:rPr>
          <w:lang w:val="en-US"/>
        </w:rPr>
        <w:t xml:space="preserve">  </w:t>
      </w:r>
      <w:r w:rsidRPr="00EA4E44">
        <w:rPr>
          <w:lang w:val="en-US"/>
        </w:rPr>
        <w:t xml:space="preserve"> </w:t>
      </w:r>
      <w:r>
        <w:rPr>
          <w:noProof/>
          <w:lang w:val="en-US"/>
        </w:rPr>
        <w:drawing>
          <wp:inline distT="0" distB="0" distL="0" distR="0" wp14:anchorId="01BBADCF" wp14:editId="7134D0EA">
            <wp:extent cx="2425522" cy="357278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25805" cy="3573197"/>
                    </a:xfrm>
                    <a:prstGeom prst="rect">
                      <a:avLst/>
                    </a:prstGeom>
                    <a:noFill/>
                    <a:ln>
                      <a:noFill/>
                    </a:ln>
                  </pic:spPr>
                </pic:pic>
              </a:graphicData>
            </a:graphic>
          </wp:inline>
        </w:drawing>
      </w:r>
    </w:p>
    <w:p w14:paraId="6E5900EF" w14:textId="10FE3F87" w:rsidR="007C2EBC" w:rsidRDefault="007C2EBC" w:rsidP="00474D1E">
      <w:pPr>
        <w:jc w:val="center"/>
        <w:rPr>
          <w:i/>
          <w:sz w:val="20"/>
          <w:lang w:val="en-US"/>
        </w:rPr>
      </w:pPr>
      <w:r w:rsidRPr="00EA4E44">
        <w:rPr>
          <w:sz w:val="20"/>
          <w:lang w:val="en-US"/>
        </w:rPr>
        <w:t xml:space="preserve">Pablo Picasso (1910) </w:t>
      </w:r>
      <w:r w:rsidRPr="00EA4E44">
        <w:rPr>
          <w:i/>
          <w:sz w:val="20"/>
          <w:lang w:val="en-US"/>
        </w:rPr>
        <w:t xml:space="preserve">Portrait of Daniel-Henry </w:t>
      </w:r>
      <w:proofErr w:type="spellStart"/>
      <w:r w:rsidRPr="00EA4E44">
        <w:rPr>
          <w:i/>
          <w:sz w:val="20"/>
          <w:lang w:val="en-US"/>
        </w:rPr>
        <w:t>Kahnweiler</w:t>
      </w:r>
      <w:proofErr w:type="spellEnd"/>
      <w:r>
        <w:rPr>
          <w:sz w:val="20"/>
          <w:lang w:val="en-US"/>
        </w:rPr>
        <w:t xml:space="preserve"> &amp;</w:t>
      </w:r>
      <w:r w:rsidRPr="00EA4E44">
        <w:rPr>
          <w:sz w:val="20"/>
          <w:lang w:val="en-US"/>
        </w:rPr>
        <w:t xml:space="preserve"> (1910) </w:t>
      </w:r>
      <w:r w:rsidRPr="00EA4E44">
        <w:rPr>
          <w:i/>
          <w:sz w:val="20"/>
          <w:lang w:val="en-US"/>
        </w:rPr>
        <w:t xml:space="preserve">Portrait of </w:t>
      </w:r>
      <w:proofErr w:type="spellStart"/>
      <w:r w:rsidRPr="00EA4E44">
        <w:rPr>
          <w:i/>
          <w:sz w:val="20"/>
          <w:lang w:val="en-US"/>
        </w:rPr>
        <w:t>Ambroise</w:t>
      </w:r>
      <w:proofErr w:type="spellEnd"/>
      <w:r w:rsidRPr="00EA4E44">
        <w:rPr>
          <w:i/>
          <w:sz w:val="20"/>
          <w:lang w:val="en-US"/>
        </w:rPr>
        <w:t xml:space="preserve"> </w:t>
      </w:r>
      <w:proofErr w:type="spellStart"/>
      <w:r w:rsidRPr="00EA4E44">
        <w:rPr>
          <w:i/>
          <w:sz w:val="20"/>
          <w:lang w:val="en-US"/>
        </w:rPr>
        <w:t>Vollard</w:t>
      </w:r>
      <w:proofErr w:type="spellEnd"/>
    </w:p>
    <w:p w14:paraId="2A563D4B" w14:textId="77777777" w:rsidR="007C2EBC" w:rsidRDefault="007C2EBC" w:rsidP="007C2EBC">
      <w:pPr>
        <w:jc w:val="center"/>
      </w:pPr>
      <w:r>
        <w:rPr>
          <w:noProof/>
          <w:lang w:val="en-US"/>
        </w:rPr>
        <w:drawing>
          <wp:inline distT="0" distB="0" distL="0" distR="0" wp14:anchorId="074F5CAB" wp14:editId="0AA2BF73">
            <wp:extent cx="1687830" cy="21875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87830" cy="2187575"/>
                    </a:xfrm>
                    <a:prstGeom prst="rect">
                      <a:avLst/>
                    </a:prstGeom>
                    <a:noFill/>
                    <a:ln>
                      <a:noFill/>
                    </a:ln>
                  </pic:spPr>
                </pic:pic>
              </a:graphicData>
            </a:graphic>
          </wp:inline>
        </w:drawing>
      </w:r>
      <w:r w:rsidRPr="00F83EBF">
        <w:rPr>
          <w:lang w:val="en-US"/>
        </w:rPr>
        <w:t xml:space="preserve">  </w:t>
      </w:r>
      <w:r>
        <w:rPr>
          <w:noProof/>
          <w:lang w:val="en-US"/>
        </w:rPr>
        <w:drawing>
          <wp:inline distT="0" distB="0" distL="0" distR="0" wp14:anchorId="20976284" wp14:editId="6AAB1D38">
            <wp:extent cx="1680845" cy="21666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80845" cy="2166620"/>
                    </a:xfrm>
                    <a:prstGeom prst="rect">
                      <a:avLst/>
                    </a:prstGeom>
                    <a:noFill/>
                    <a:ln>
                      <a:noFill/>
                    </a:ln>
                  </pic:spPr>
                </pic:pic>
              </a:graphicData>
            </a:graphic>
          </wp:inline>
        </w:drawing>
      </w:r>
      <w:r>
        <w:t xml:space="preserve"> </w:t>
      </w:r>
      <w:r w:rsidRPr="00F83EBF">
        <w:rPr>
          <w:lang w:val="en-US"/>
        </w:rPr>
        <w:t xml:space="preserve"> </w:t>
      </w:r>
      <w:r w:rsidRPr="00C05503">
        <w:t xml:space="preserve"> </w:t>
      </w:r>
      <w:r>
        <w:rPr>
          <w:noProof/>
          <w:lang w:val="en-US"/>
        </w:rPr>
        <w:drawing>
          <wp:inline distT="0" distB="0" distL="0" distR="0" wp14:anchorId="418CE12F" wp14:editId="54A79ADE">
            <wp:extent cx="1497965" cy="2180590"/>
            <wp:effectExtent l="0" t="0" r="635"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97965" cy="2180590"/>
                    </a:xfrm>
                    <a:prstGeom prst="rect">
                      <a:avLst/>
                    </a:prstGeom>
                    <a:noFill/>
                    <a:ln>
                      <a:noFill/>
                    </a:ln>
                  </pic:spPr>
                </pic:pic>
              </a:graphicData>
            </a:graphic>
          </wp:inline>
        </w:drawing>
      </w:r>
      <w:r w:rsidRPr="00994E0F">
        <w:t xml:space="preserve"> </w:t>
      </w:r>
    </w:p>
    <w:p w14:paraId="05225407" w14:textId="123F8AA9" w:rsidR="00474D1E" w:rsidRDefault="00474D1E" w:rsidP="002265A6">
      <w:pPr>
        <w:jc w:val="center"/>
      </w:pPr>
      <w:r w:rsidRPr="00F83EBF">
        <w:rPr>
          <w:sz w:val="20"/>
          <w:lang w:val="en-US"/>
        </w:rPr>
        <w:t>Picasso and Apollinaire in Picasso’s studio</w:t>
      </w:r>
    </w:p>
    <w:p w14:paraId="70EB29D1" w14:textId="77777777" w:rsidR="007C2EBC" w:rsidRPr="00F83EBF" w:rsidRDefault="007C2EBC" w:rsidP="007C2EBC">
      <w:pPr>
        <w:jc w:val="center"/>
        <w:rPr>
          <w:lang w:val="en-US"/>
        </w:rPr>
      </w:pPr>
      <w:r>
        <w:rPr>
          <w:noProof/>
          <w:sz w:val="20"/>
          <w:lang w:val="en-US"/>
        </w:rPr>
        <w:drawing>
          <wp:inline distT="0" distB="0" distL="0" distR="0" wp14:anchorId="3CED2BD6" wp14:editId="71B78DE0">
            <wp:extent cx="5162550" cy="27997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62550" cy="2799715"/>
                    </a:xfrm>
                    <a:prstGeom prst="rect">
                      <a:avLst/>
                    </a:prstGeom>
                    <a:noFill/>
                    <a:ln>
                      <a:noFill/>
                    </a:ln>
                  </pic:spPr>
                </pic:pic>
              </a:graphicData>
            </a:graphic>
          </wp:inline>
        </w:drawing>
      </w:r>
    </w:p>
    <w:p w14:paraId="08B03A6E" w14:textId="2E9D7ADD" w:rsidR="007C2EBC" w:rsidRDefault="007C2EBC" w:rsidP="007C2EBC">
      <w:pPr>
        <w:jc w:val="center"/>
        <w:rPr>
          <w:sz w:val="20"/>
          <w:lang w:val="en-US"/>
        </w:rPr>
      </w:pPr>
      <w:r w:rsidRPr="00F83EBF">
        <w:rPr>
          <w:sz w:val="20"/>
          <w:lang w:val="en-US"/>
        </w:rPr>
        <w:t>Apollinaire</w:t>
      </w:r>
      <w:r>
        <w:rPr>
          <w:sz w:val="20"/>
          <w:lang w:val="en-US"/>
        </w:rPr>
        <w:t xml:space="preserve">’s 1917 play ‘Un </w:t>
      </w:r>
      <w:proofErr w:type="spellStart"/>
      <w:r>
        <w:rPr>
          <w:sz w:val="20"/>
          <w:lang w:val="en-US"/>
        </w:rPr>
        <w:t>Drame</w:t>
      </w:r>
      <w:proofErr w:type="spellEnd"/>
      <w:r>
        <w:rPr>
          <w:sz w:val="20"/>
          <w:lang w:val="en-US"/>
        </w:rPr>
        <w:t xml:space="preserve"> </w:t>
      </w:r>
      <w:proofErr w:type="spellStart"/>
      <w:r>
        <w:rPr>
          <w:sz w:val="20"/>
          <w:lang w:val="en-US"/>
        </w:rPr>
        <w:t>Surréaliste</w:t>
      </w:r>
      <w:proofErr w:type="spellEnd"/>
      <w:r>
        <w:rPr>
          <w:sz w:val="20"/>
          <w:lang w:val="en-US"/>
        </w:rPr>
        <w:t>’</w:t>
      </w:r>
    </w:p>
    <w:p w14:paraId="6BBE390B" w14:textId="77777777" w:rsidR="007C2EBC" w:rsidRDefault="007C2EBC" w:rsidP="007C2EBC">
      <w:pPr>
        <w:rPr>
          <w:sz w:val="20"/>
          <w:lang w:val="en-US"/>
        </w:rPr>
      </w:pPr>
    </w:p>
    <w:p w14:paraId="7B9F45D7" w14:textId="5ED3260A" w:rsidR="007C2EBC" w:rsidRDefault="007C2EBC" w:rsidP="007C2EBC">
      <w:pPr>
        <w:spacing w:line="360" w:lineRule="auto"/>
      </w:pPr>
      <w:r>
        <w:rPr>
          <w:noProof/>
          <w:sz w:val="20"/>
          <w:lang w:val="en-US"/>
        </w:rPr>
        <w:drawing>
          <wp:inline distT="0" distB="0" distL="0" distR="0" wp14:anchorId="29CAC21D" wp14:editId="22306321">
            <wp:extent cx="2456077" cy="4143566"/>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57463" cy="4145904"/>
                    </a:xfrm>
                    <a:prstGeom prst="rect">
                      <a:avLst/>
                    </a:prstGeom>
                    <a:noFill/>
                    <a:ln>
                      <a:noFill/>
                    </a:ln>
                  </pic:spPr>
                </pic:pic>
              </a:graphicData>
            </a:graphic>
          </wp:inline>
        </w:drawing>
      </w:r>
      <w:r w:rsidRPr="00DF502A">
        <w:t xml:space="preserve"> </w:t>
      </w:r>
      <w:r>
        <w:rPr>
          <w:noProof/>
          <w:sz w:val="20"/>
          <w:lang w:val="en-US"/>
        </w:rPr>
        <w:drawing>
          <wp:inline distT="0" distB="0" distL="0" distR="0" wp14:anchorId="38F9E12D" wp14:editId="372D49AF">
            <wp:extent cx="2760562" cy="4178499"/>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61274" cy="4179577"/>
                    </a:xfrm>
                    <a:prstGeom prst="rect">
                      <a:avLst/>
                    </a:prstGeom>
                    <a:noFill/>
                    <a:ln>
                      <a:noFill/>
                    </a:ln>
                  </pic:spPr>
                </pic:pic>
              </a:graphicData>
            </a:graphic>
          </wp:inline>
        </w:drawing>
      </w:r>
    </w:p>
    <w:p w14:paraId="30577190" w14:textId="04BD6BC8" w:rsidR="004B0174" w:rsidRDefault="004B0174" w:rsidP="004B0174">
      <w:pPr>
        <w:spacing w:line="360" w:lineRule="auto"/>
      </w:pPr>
      <w:r>
        <w:t>I</w:t>
      </w:r>
      <w:r w:rsidRPr="00DF502A">
        <w:t>t is estimated Apollinaire owned 5,000 books in his apartment at 202, boulevard Saint-</w:t>
      </w:r>
      <w:proofErr w:type="spellStart"/>
      <w:r w:rsidRPr="00DF502A">
        <w:t>Germain</w:t>
      </w:r>
      <w:proofErr w:type="spellEnd"/>
      <w:r>
        <w:t xml:space="preserve">. </w:t>
      </w:r>
      <w:r w:rsidRPr="00DF502A">
        <w:t xml:space="preserve">Apollinaire and Picasso were disciples of </w:t>
      </w:r>
      <w:r>
        <w:t xml:space="preserve">drugs, </w:t>
      </w:r>
      <w:r w:rsidRPr="00DF502A">
        <w:t xml:space="preserve">magic, mysticism and the occult. Apollinaire’s library contained several books on occultism ‘forbidden texts’ and demonology, such as Hermes </w:t>
      </w:r>
      <w:proofErr w:type="spellStart"/>
      <w:r w:rsidRPr="00DF502A">
        <w:t>Trismegistus</w:t>
      </w:r>
      <w:proofErr w:type="spellEnd"/>
      <w:r w:rsidRPr="00DF502A">
        <w:t xml:space="preserve">, and he collected almanacs and treaties by ‘experts’ such as </w:t>
      </w:r>
      <w:proofErr w:type="spellStart"/>
      <w:r w:rsidRPr="00DF502A">
        <w:t>Dr.</w:t>
      </w:r>
      <w:proofErr w:type="spellEnd"/>
      <w:r w:rsidRPr="00DF502A">
        <w:t xml:space="preserve"> </w:t>
      </w:r>
      <w:proofErr w:type="spellStart"/>
      <w:r w:rsidRPr="00DF502A">
        <w:t>Papus</w:t>
      </w:r>
      <w:proofErr w:type="spellEnd"/>
      <w:r w:rsidRPr="00DF502A">
        <w:t xml:space="preserve"> and the Rosicrucian magus, </w:t>
      </w:r>
      <w:proofErr w:type="spellStart"/>
      <w:r w:rsidRPr="00DF502A">
        <w:t>Sâr</w:t>
      </w:r>
      <w:proofErr w:type="spellEnd"/>
      <w:r w:rsidRPr="00DF502A">
        <w:t xml:space="preserve"> </w:t>
      </w:r>
      <w:proofErr w:type="spellStart"/>
      <w:r w:rsidRPr="00DF502A">
        <w:t>Péladan</w:t>
      </w:r>
      <w:proofErr w:type="spellEnd"/>
      <w:r w:rsidRPr="00DF502A">
        <w:t xml:space="preserve">. </w:t>
      </w:r>
      <w:r>
        <w:t xml:space="preserve">Many other artists, such as Erik Satie were attracted to </w:t>
      </w:r>
      <w:proofErr w:type="spellStart"/>
      <w:r>
        <w:t>Rosicrucianism</w:t>
      </w:r>
      <w:proofErr w:type="spellEnd"/>
      <w:r>
        <w:t xml:space="preserve"> </w:t>
      </w:r>
      <w:r w:rsidRPr="00001CF7">
        <w:t>a philosophical secret society</w:t>
      </w:r>
      <w:r>
        <w:t>.</w:t>
      </w:r>
    </w:p>
    <w:p w14:paraId="35579FC3" w14:textId="77777777" w:rsidR="004B0174" w:rsidRPr="00F83EBF" w:rsidRDefault="004B0174" w:rsidP="007C2EBC">
      <w:pPr>
        <w:spacing w:line="360" w:lineRule="auto"/>
        <w:rPr>
          <w:sz w:val="20"/>
          <w:lang w:val="en-US"/>
        </w:rPr>
      </w:pPr>
    </w:p>
    <w:p w14:paraId="28474A35" w14:textId="77777777" w:rsidR="007C2EBC" w:rsidRDefault="007C2EBC" w:rsidP="007C2EBC">
      <w:r>
        <w:rPr>
          <w:noProof/>
          <w:lang w:val="en-US"/>
        </w:rPr>
        <w:drawing>
          <wp:inline distT="0" distB="0" distL="0" distR="0" wp14:anchorId="6C7ECD3C" wp14:editId="0E41AC7C">
            <wp:extent cx="5367186" cy="7086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67186" cy="7086600"/>
                    </a:xfrm>
                    <a:prstGeom prst="rect">
                      <a:avLst/>
                    </a:prstGeom>
                    <a:noFill/>
                    <a:ln>
                      <a:noFill/>
                    </a:ln>
                  </pic:spPr>
                </pic:pic>
              </a:graphicData>
            </a:graphic>
          </wp:inline>
        </w:drawing>
      </w:r>
    </w:p>
    <w:p w14:paraId="51F6ABE5" w14:textId="77777777" w:rsidR="007C2EBC" w:rsidRDefault="007C2EBC" w:rsidP="007C2EBC">
      <w:pPr>
        <w:jc w:val="center"/>
        <w:rPr>
          <w:sz w:val="20"/>
          <w:szCs w:val="20"/>
        </w:rPr>
      </w:pPr>
      <w:r w:rsidRPr="00001CF7">
        <w:rPr>
          <w:sz w:val="20"/>
          <w:szCs w:val="20"/>
        </w:rPr>
        <w:t>Apollinaire’s library</w:t>
      </w:r>
    </w:p>
    <w:p w14:paraId="7F2D4575" w14:textId="77777777" w:rsidR="007C2EBC" w:rsidRPr="00001CF7" w:rsidRDefault="007C2EBC" w:rsidP="007C2EBC">
      <w:pPr>
        <w:jc w:val="center"/>
        <w:rPr>
          <w:sz w:val="20"/>
          <w:szCs w:val="20"/>
        </w:rPr>
      </w:pPr>
    </w:p>
    <w:p w14:paraId="3D3C59E6" w14:textId="77777777" w:rsidR="007C2EBC" w:rsidRDefault="007C2EBC" w:rsidP="007C2EBC">
      <w:pPr>
        <w:jc w:val="center"/>
      </w:pPr>
      <w:r>
        <w:rPr>
          <w:noProof/>
          <w:lang w:val="en-US"/>
        </w:rPr>
        <w:drawing>
          <wp:inline distT="0" distB="0" distL="0" distR="0" wp14:anchorId="70C0C521" wp14:editId="094090DF">
            <wp:extent cx="4481208" cy="3299277"/>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1672" cy="3299618"/>
                    </a:xfrm>
                    <a:prstGeom prst="rect">
                      <a:avLst/>
                    </a:prstGeom>
                    <a:noFill/>
                    <a:ln>
                      <a:noFill/>
                    </a:ln>
                  </pic:spPr>
                </pic:pic>
              </a:graphicData>
            </a:graphic>
          </wp:inline>
        </w:drawing>
      </w:r>
    </w:p>
    <w:p w14:paraId="4F51B142" w14:textId="77777777" w:rsidR="007C2EBC" w:rsidRDefault="007C2EBC" w:rsidP="007C2EBC">
      <w:pPr>
        <w:jc w:val="center"/>
        <w:rPr>
          <w:i/>
          <w:sz w:val="20"/>
          <w:lang w:val="en-US"/>
        </w:rPr>
      </w:pPr>
      <w:r w:rsidRPr="00F83EBF">
        <w:rPr>
          <w:sz w:val="20"/>
          <w:lang w:val="en-US"/>
        </w:rPr>
        <w:t xml:space="preserve">Henri Rousseau (1897) </w:t>
      </w:r>
      <w:r w:rsidRPr="00F83EBF">
        <w:rPr>
          <w:i/>
          <w:sz w:val="20"/>
          <w:lang w:val="en-US"/>
        </w:rPr>
        <w:t>The Sleeping Gypsy</w:t>
      </w:r>
    </w:p>
    <w:p w14:paraId="0C0A0F9D" w14:textId="77777777" w:rsidR="007C2EBC" w:rsidRDefault="007C2EBC" w:rsidP="007C2EBC">
      <w:pPr>
        <w:jc w:val="center"/>
        <w:rPr>
          <w:i/>
          <w:sz w:val="20"/>
          <w:lang w:val="en-US"/>
        </w:rPr>
      </w:pPr>
    </w:p>
    <w:p w14:paraId="7905BD51" w14:textId="77777777" w:rsidR="007C2EBC" w:rsidRDefault="007C2EBC" w:rsidP="007C2EBC">
      <w:pPr>
        <w:jc w:val="center"/>
        <w:rPr>
          <w:sz w:val="20"/>
          <w:lang w:val="en-US"/>
        </w:rPr>
      </w:pPr>
      <w:r>
        <w:rPr>
          <w:noProof/>
          <w:sz w:val="20"/>
          <w:lang w:val="en-US"/>
        </w:rPr>
        <w:drawing>
          <wp:inline distT="0" distB="0" distL="0" distR="0" wp14:anchorId="6E59603B" wp14:editId="3CDCE0A6">
            <wp:extent cx="4448810" cy="4011694"/>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48810" cy="4011694"/>
                    </a:xfrm>
                    <a:prstGeom prst="rect">
                      <a:avLst/>
                    </a:prstGeom>
                    <a:noFill/>
                    <a:ln>
                      <a:noFill/>
                    </a:ln>
                  </pic:spPr>
                </pic:pic>
              </a:graphicData>
            </a:graphic>
          </wp:inline>
        </w:drawing>
      </w:r>
    </w:p>
    <w:p w14:paraId="6C3CD0F9" w14:textId="77777777" w:rsidR="007C2EBC" w:rsidRDefault="007C2EBC" w:rsidP="007C2EBC">
      <w:pPr>
        <w:jc w:val="center"/>
        <w:rPr>
          <w:sz w:val="20"/>
          <w:lang w:val="en-US"/>
        </w:rPr>
      </w:pPr>
      <w:r>
        <w:rPr>
          <w:sz w:val="20"/>
          <w:lang w:val="en-US"/>
        </w:rPr>
        <w:t>Henri Rousseau (190</w:t>
      </w:r>
      <w:r w:rsidRPr="00F83EBF">
        <w:rPr>
          <w:sz w:val="20"/>
          <w:lang w:val="en-US"/>
        </w:rPr>
        <w:t xml:space="preserve">7) </w:t>
      </w:r>
      <w:r w:rsidRPr="00001CF7">
        <w:rPr>
          <w:i/>
          <w:sz w:val="20"/>
          <w:lang w:val="en-US"/>
        </w:rPr>
        <w:t xml:space="preserve">La </w:t>
      </w:r>
      <w:proofErr w:type="spellStart"/>
      <w:r w:rsidRPr="00001CF7">
        <w:rPr>
          <w:i/>
          <w:sz w:val="20"/>
          <w:lang w:val="en-US"/>
        </w:rPr>
        <w:t>charmeuse</w:t>
      </w:r>
      <w:proofErr w:type="spellEnd"/>
      <w:r w:rsidRPr="00001CF7">
        <w:rPr>
          <w:i/>
          <w:sz w:val="20"/>
          <w:lang w:val="en-US"/>
        </w:rPr>
        <w:t xml:space="preserve"> de Serpents</w:t>
      </w:r>
    </w:p>
    <w:p w14:paraId="7429C6BB" w14:textId="77777777" w:rsidR="007C2EBC" w:rsidRPr="00F83EBF" w:rsidRDefault="007C2EBC" w:rsidP="007C2EBC">
      <w:pPr>
        <w:jc w:val="center"/>
        <w:rPr>
          <w:sz w:val="20"/>
          <w:lang w:val="en-US"/>
        </w:rPr>
      </w:pPr>
    </w:p>
    <w:p w14:paraId="01B9F1E4" w14:textId="497A3DD7" w:rsidR="007C2EBC" w:rsidRPr="00001CF7" w:rsidRDefault="007C2EBC" w:rsidP="007C2EBC">
      <w:pPr>
        <w:spacing w:line="360" w:lineRule="auto"/>
        <w:rPr>
          <w:lang w:val="en-US"/>
        </w:rPr>
      </w:pPr>
      <w:r w:rsidRPr="00D97E7D">
        <w:rPr>
          <w:lang w:val="en-US"/>
        </w:rPr>
        <w:t>Durkheim’s central interest was the ways in which social and cultural factors influence and largely constitute individuals—but he did not feel that psychology was part of what he was doing</w:t>
      </w:r>
      <w:r>
        <w:rPr>
          <w:lang w:val="en-US"/>
        </w:rPr>
        <w:t>,</w:t>
      </w:r>
      <w:r w:rsidRPr="00D97E7D">
        <w:rPr>
          <w:lang w:val="en-US"/>
        </w:rPr>
        <w:t xml:space="preserve"> nor was he looking at the changes that modern art was bringing with it.  Currents of opinion were to be deduced from </w:t>
      </w:r>
      <w:r w:rsidRPr="00F83EBF">
        <w:rPr>
          <w:i/>
          <w:lang w:val="en-US"/>
        </w:rPr>
        <w:t>statistics</w:t>
      </w:r>
      <w:r w:rsidRPr="00D97E7D">
        <w:rPr>
          <w:lang w:val="en-US"/>
        </w:rPr>
        <w:t>: marriage, suicide or birth rates because the aggregate cancels out individual circumstances and emphasized repeated patterns and undeniable social forces. Although involved in the politics of his day, such as the debate over nationalism and internati</w:t>
      </w:r>
      <w:r w:rsidR="002265A6">
        <w:rPr>
          <w:lang w:val="en-US"/>
        </w:rPr>
        <w:t>onalism, and although he could h</w:t>
      </w:r>
      <w:r w:rsidRPr="00D97E7D">
        <w:rPr>
          <w:lang w:val="en-US"/>
        </w:rPr>
        <w:t xml:space="preserve">ave walked passed Picasso and his drunken gang, Durkheim seems oblivious to </w:t>
      </w:r>
      <w:r w:rsidR="002265A6">
        <w:rPr>
          <w:lang w:val="en-US"/>
        </w:rPr>
        <w:t>the new artistic movements. L</w:t>
      </w:r>
      <w:r w:rsidRPr="00D97E7D">
        <w:rPr>
          <w:lang w:val="en-US"/>
        </w:rPr>
        <w:t xml:space="preserve">ike many of the artists, including </w:t>
      </w:r>
      <w:hyperlink r:id="rId40" w:history="1">
        <w:proofErr w:type="gramStart"/>
        <w:r w:rsidRPr="00D97E7D">
          <w:rPr>
            <w:rStyle w:val="Hyperlink"/>
            <w:lang w:val="en-US"/>
          </w:rPr>
          <w:t>Apollinaire</w:t>
        </w:r>
      </w:hyperlink>
      <w:r w:rsidRPr="00D97E7D">
        <w:rPr>
          <w:lang w:val="en-US"/>
        </w:rPr>
        <w:t xml:space="preserve"> above, he was killed by the Great War</w:t>
      </w:r>
      <w:r w:rsidR="002265A6">
        <w:rPr>
          <w:lang w:val="en-US"/>
        </w:rPr>
        <w:t xml:space="preserve"> or the influenza outbreak</w:t>
      </w:r>
      <w:proofErr w:type="gramEnd"/>
      <w:r w:rsidR="002265A6">
        <w:rPr>
          <w:lang w:val="en-US"/>
        </w:rPr>
        <w:t xml:space="preserve"> after it</w:t>
      </w:r>
      <w:r w:rsidRPr="00D97E7D">
        <w:rPr>
          <w:lang w:val="en-US"/>
        </w:rPr>
        <w:t>, collapsing with a stroke after news of the death of his son who was killed in the slaughter of the trenches.</w:t>
      </w:r>
    </w:p>
    <w:p w14:paraId="55817857" w14:textId="77777777" w:rsidR="007C2EBC" w:rsidRPr="00001CF7" w:rsidRDefault="007C2EBC" w:rsidP="007C2EBC">
      <w:pPr>
        <w:jc w:val="center"/>
        <w:rPr>
          <w:b/>
        </w:rPr>
      </w:pPr>
      <w:r>
        <w:rPr>
          <w:b/>
          <w:noProof/>
          <w:lang w:val="en-US"/>
        </w:rPr>
        <w:drawing>
          <wp:inline distT="0" distB="0" distL="0" distR="0" wp14:anchorId="7035D818" wp14:editId="5CB00707">
            <wp:extent cx="2468880" cy="4002405"/>
            <wp:effectExtent l="0" t="0" r="0" b="1079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68880" cy="4002405"/>
                    </a:xfrm>
                    <a:prstGeom prst="rect">
                      <a:avLst/>
                    </a:prstGeom>
                    <a:noFill/>
                    <a:ln>
                      <a:noFill/>
                    </a:ln>
                  </pic:spPr>
                </pic:pic>
              </a:graphicData>
            </a:graphic>
          </wp:inline>
        </w:drawing>
      </w:r>
      <w:r w:rsidRPr="00A82157">
        <w:rPr>
          <w:b/>
        </w:rPr>
        <w:t xml:space="preserve">  </w:t>
      </w:r>
      <w:r>
        <w:rPr>
          <w:b/>
          <w:noProof/>
          <w:lang w:val="en-US"/>
        </w:rPr>
        <w:drawing>
          <wp:inline distT="0" distB="0" distL="0" distR="0" wp14:anchorId="680A908D" wp14:editId="78585879">
            <wp:extent cx="2468880" cy="4002405"/>
            <wp:effectExtent l="0" t="0" r="0" b="1079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68880" cy="4002405"/>
                    </a:xfrm>
                    <a:prstGeom prst="rect">
                      <a:avLst/>
                    </a:prstGeom>
                    <a:noFill/>
                    <a:ln>
                      <a:noFill/>
                    </a:ln>
                  </pic:spPr>
                </pic:pic>
              </a:graphicData>
            </a:graphic>
          </wp:inline>
        </w:drawing>
      </w:r>
    </w:p>
    <w:p w14:paraId="62F28A81" w14:textId="77777777" w:rsidR="007C2EBC" w:rsidRPr="00A82157" w:rsidRDefault="007C2EBC" w:rsidP="007C2EBC">
      <w:pPr>
        <w:jc w:val="center"/>
        <w:rPr>
          <w:sz w:val="20"/>
        </w:rPr>
      </w:pPr>
      <w:proofErr w:type="spellStart"/>
      <w:r w:rsidRPr="00A82157">
        <w:rPr>
          <w:sz w:val="20"/>
        </w:rPr>
        <w:t>Amedeo</w:t>
      </w:r>
      <w:proofErr w:type="spellEnd"/>
      <w:r w:rsidRPr="00A82157">
        <w:rPr>
          <w:sz w:val="20"/>
        </w:rPr>
        <w:t xml:space="preserve"> Modigliani (1918) </w:t>
      </w:r>
      <w:r w:rsidRPr="00A82157">
        <w:rPr>
          <w:i/>
          <w:sz w:val="20"/>
        </w:rPr>
        <w:t>Little Girl in Blue</w:t>
      </w:r>
    </w:p>
    <w:p w14:paraId="0DB87319" w14:textId="77777777" w:rsidR="007C2EBC" w:rsidRPr="00A82157" w:rsidRDefault="007C2EBC" w:rsidP="007C2EBC"/>
    <w:p w14:paraId="78243FB3" w14:textId="71A33F4A" w:rsidR="007C2EBC" w:rsidRPr="00E54684" w:rsidRDefault="007C2EBC" w:rsidP="007C2EBC">
      <w:pPr>
        <w:spacing w:line="360" w:lineRule="auto"/>
      </w:pPr>
      <w:r w:rsidRPr="00200677">
        <w:rPr>
          <w:lang w:val="en-US"/>
        </w:rPr>
        <w:t xml:space="preserve">But what of Durkheim’s influence on art after his death?  The most direct connection with art and culture comes in the form of the magazine </w:t>
      </w:r>
      <w:r w:rsidRPr="00200677">
        <w:rPr>
          <w:i/>
          <w:lang w:val="en-US"/>
        </w:rPr>
        <w:t xml:space="preserve">Tel </w:t>
      </w:r>
      <w:proofErr w:type="spellStart"/>
      <w:r w:rsidRPr="00200677">
        <w:rPr>
          <w:i/>
          <w:lang w:val="en-US"/>
        </w:rPr>
        <w:t>Quel</w:t>
      </w:r>
      <w:proofErr w:type="spellEnd"/>
      <w:r w:rsidRPr="00200677">
        <w:rPr>
          <w:lang w:val="en-US"/>
        </w:rPr>
        <w:t xml:space="preserve"> (‘a</w:t>
      </w:r>
      <w:r>
        <w:rPr>
          <w:lang w:val="en-US"/>
        </w:rPr>
        <w:t>s is’)</w:t>
      </w:r>
      <w:r w:rsidRPr="00200677">
        <w:t>.</w:t>
      </w:r>
      <w:r>
        <w:rPr>
          <w:rStyle w:val="FootnoteReference"/>
          <w:lang w:val="en-US"/>
        </w:rPr>
        <w:footnoteReference w:id="7"/>
      </w:r>
      <w:r>
        <w:t xml:space="preserve">  S</w:t>
      </w:r>
      <w:r w:rsidRPr="00200677">
        <w:t>ome of the contributors and editors in</w:t>
      </w:r>
      <w:r>
        <w:t>cluded:</w:t>
      </w:r>
      <w:r w:rsidRPr="00E54684">
        <w:rPr>
          <w:lang w:val="en-US"/>
        </w:rPr>
        <w:t xml:space="preserve"> </w:t>
      </w:r>
      <w:r w:rsidRPr="00200677">
        <w:rPr>
          <w:lang w:val="en-US"/>
        </w:rPr>
        <w:t xml:space="preserve">Roland Barthes, Georges </w:t>
      </w:r>
      <w:proofErr w:type="spellStart"/>
      <w:r w:rsidRPr="00200677">
        <w:rPr>
          <w:lang w:val="en-US"/>
        </w:rPr>
        <w:t>Bataille</w:t>
      </w:r>
      <w:proofErr w:type="spellEnd"/>
      <w:r w:rsidRPr="00200677">
        <w:rPr>
          <w:lang w:val="en-US"/>
        </w:rPr>
        <w:t xml:space="preserve">, Hubert </w:t>
      </w:r>
      <w:proofErr w:type="spellStart"/>
      <w:r w:rsidRPr="00200677">
        <w:rPr>
          <w:lang w:val="en-US"/>
        </w:rPr>
        <w:t>Damisch</w:t>
      </w:r>
      <w:proofErr w:type="spellEnd"/>
      <w:r w:rsidRPr="00200677">
        <w:rPr>
          <w:lang w:val="en-US"/>
        </w:rPr>
        <w:t>, Jacq</w:t>
      </w:r>
      <w:r>
        <w:rPr>
          <w:lang w:val="en-US"/>
        </w:rPr>
        <w:t>ues Derrida</w:t>
      </w:r>
      <w:r w:rsidRPr="00200677">
        <w:rPr>
          <w:lang w:val="en-US"/>
        </w:rPr>
        <w:t>,</w:t>
      </w:r>
      <w:r>
        <w:rPr>
          <w:lang w:val="en-US"/>
        </w:rPr>
        <w:t xml:space="preserve"> Michel Foucault</w:t>
      </w:r>
      <w:r w:rsidRPr="00200677">
        <w:rPr>
          <w:lang w:val="en-US"/>
        </w:rPr>
        <w:t xml:space="preserve">, Andre </w:t>
      </w:r>
      <w:proofErr w:type="spellStart"/>
      <w:r w:rsidRPr="00200677">
        <w:rPr>
          <w:lang w:val="en-US"/>
        </w:rPr>
        <w:t>Glucksmann</w:t>
      </w:r>
      <w:proofErr w:type="spellEnd"/>
      <w:r w:rsidRPr="00200677">
        <w:rPr>
          <w:lang w:val="en-US"/>
        </w:rPr>
        <w:t>, Juli</w:t>
      </w:r>
      <w:r>
        <w:rPr>
          <w:lang w:val="en-US"/>
        </w:rPr>
        <w:t xml:space="preserve">a </w:t>
      </w:r>
      <w:proofErr w:type="spellStart"/>
      <w:r>
        <w:rPr>
          <w:lang w:val="en-US"/>
        </w:rPr>
        <w:t>Kristeva</w:t>
      </w:r>
      <w:proofErr w:type="spellEnd"/>
      <w:r>
        <w:rPr>
          <w:lang w:val="en-US"/>
        </w:rPr>
        <w:t>, Bernard-Henri Levy and many others</w:t>
      </w:r>
      <w:r>
        <w:t xml:space="preserve">. </w:t>
      </w:r>
      <w:r w:rsidRPr="00200677">
        <w:rPr>
          <w:lang w:val="en-US"/>
        </w:rPr>
        <w:t>All of these writers would acknowledge a debt to Durkheim. A</w:t>
      </w:r>
      <w:r w:rsidR="002265A6">
        <w:rPr>
          <w:lang w:val="en-US"/>
        </w:rPr>
        <w:t>s I stated, a</w:t>
      </w:r>
      <w:r w:rsidRPr="00200677">
        <w:rPr>
          <w:lang w:val="en-US"/>
        </w:rPr>
        <w:t xml:space="preserve"> more direct connection can be seen in relation to </w:t>
      </w:r>
      <w:proofErr w:type="spellStart"/>
      <w:r w:rsidRPr="00200677">
        <w:rPr>
          <w:lang w:val="en-US"/>
        </w:rPr>
        <w:t>Bataille</w:t>
      </w:r>
      <w:proofErr w:type="spellEnd"/>
      <w:r w:rsidRPr="00200677">
        <w:rPr>
          <w:lang w:val="en-US"/>
        </w:rPr>
        <w:t xml:space="preserve"> (who frequented the surrealist milieu of </w:t>
      </w:r>
      <w:r w:rsidRPr="00EA4E44">
        <w:rPr>
          <w:lang w:val="en-US"/>
        </w:rPr>
        <w:t>André</w:t>
      </w:r>
      <w:r w:rsidRPr="00200677">
        <w:rPr>
          <w:lang w:val="en-US"/>
        </w:rPr>
        <w:t xml:space="preserve"> Breton until 1929 when he broke with Breton) when he became editor of </w:t>
      </w:r>
      <w:r w:rsidRPr="00200677">
        <w:rPr>
          <w:i/>
          <w:lang w:val="en-US"/>
        </w:rPr>
        <w:t>Documents</w:t>
      </w:r>
      <w:r w:rsidRPr="00200677">
        <w:rPr>
          <w:lang w:val="en-US"/>
        </w:rPr>
        <w:t xml:space="preserve">, a counter-surrealist review devoted to questions of avant-garde art and ethnography that he published from 1929 to 1931. In 1937 he helped found the </w:t>
      </w:r>
      <w:proofErr w:type="spellStart"/>
      <w:r w:rsidRPr="00D97E7D">
        <w:rPr>
          <w:i/>
          <w:lang w:val="en-US"/>
        </w:rPr>
        <w:t>Collège</w:t>
      </w:r>
      <w:proofErr w:type="spellEnd"/>
      <w:r w:rsidRPr="00D97E7D">
        <w:rPr>
          <w:i/>
          <w:lang w:val="en-US"/>
        </w:rPr>
        <w:t xml:space="preserve"> de </w:t>
      </w:r>
      <w:proofErr w:type="spellStart"/>
      <w:r w:rsidRPr="00D97E7D">
        <w:rPr>
          <w:i/>
          <w:lang w:val="en-US"/>
        </w:rPr>
        <w:t>Sociologie</w:t>
      </w:r>
      <w:proofErr w:type="spellEnd"/>
      <w:r w:rsidRPr="00200677">
        <w:rPr>
          <w:lang w:val="en-US"/>
        </w:rPr>
        <w:t xml:space="preserve"> (along with Michel </w:t>
      </w:r>
      <w:proofErr w:type="spellStart"/>
      <w:r w:rsidRPr="00200677">
        <w:rPr>
          <w:lang w:val="en-US"/>
        </w:rPr>
        <w:t>Leiris</w:t>
      </w:r>
      <w:proofErr w:type="spellEnd"/>
      <w:r w:rsidRPr="00200677">
        <w:rPr>
          <w:lang w:val="en-US"/>
        </w:rPr>
        <w:t xml:space="preserve">, Roger </w:t>
      </w:r>
      <w:proofErr w:type="spellStart"/>
      <w:r w:rsidRPr="00200677">
        <w:rPr>
          <w:lang w:val="en-US"/>
        </w:rPr>
        <w:t>Caillois</w:t>
      </w:r>
      <w:proofErr w:type="spellEnd"/>
      <w:r w:rsidRPr="00200677">
        <w:rPr>
          <w:lang w:val="en-US"/>
        </w:rPr>
        <w:t xml:space="preserve">, and others), a project informed by Durkheim’s sociology of religion and the ethnographic work of Marcel </w:t>
      </w:r>
      <w:proofErr w:type="spellStart"/>
      <w:r w:rsidRPr="00200677">
        <w:rPr>
          <w:lang w:val="en-US"/>
        </w:rPr>
        <w:t>Mauss</w:t>
      </w:r>
      <w:proofErr w:type="spellEnd"/>
      <w:r w:rsidRPr="00200677">
        <w:rPr>
          <w:lang w:val="en-US"/>
        </w:rPr>
        <w:t xml:space="preserve">. </w:t>
      </w:r>
      <w:proofErr w:type="spellStart"/>
      <w:r w:rsidRPr="00200677">
        <w:rPr>
          <w:lang w:val="en-US"/>
        </w:rPr>
        <w:t>Leiris</w:t>
      </w:r>
      <w:proofErr w:type="spellEnd"/>
      <w:r w:rsidRPr="00200677">
        <w:rPr>
          <w:lang w:val="en-US"/>
        </w:rPr>
        <w:t xml:space="preserve"> had been a Surrealist, writer and ethnographer who </w:t>
      </w:r>
      <w:proofErr w:type="gramStart"/>
      <w:r w:rsidRPr="00200677">
        <w:rPr>
          <w:lang w:val="en-US"/>
        </w:rPr>
        <w:t>was</w:t>
      </w:r>
      <w:proofErr w:type="gramEnd"/>
      <w:r w:rsidRPr="00200677">
        <w:rPr>
          <w:lang w:val="en-US"/>
        </w:rPr>
        <w:t xml:space="preserve"> a close friend of Picasso and Francis Bacon.</w:t>
      </w:r>
    </w:p>
    <w:p w14:paraId="21ACAA05" w14:textId="77777777" w:rsidR="007C2EBC" w:rsidRPr="00200677" w:rsidRDefault="007C2EBC" w:rsidP="007C2EBC">
      <w:pPr>
        <w:jc w:val="center"/>
        <w:rPr>
          <w:lang w:val="en-US"/>
        </w:rPr>
      </w:pPr>
      <w:r>
        <w:rPr>
          <w:noProof/>
          <w:lang w:val="en-US"/>
        </w:rPr>
        <w:drawing>
          <wp:inline distT="0" distB="0" distL="0" distR="0" wp14:anchorId="7046FF55" wp14:editId="6EBE56F0">
            <wp:extent cx="1800860" cy="212407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00860" cy="2124075"/>
                    </a:xfrm>
                    <a:prstGeom prst="rect">
                      <a:avLst/>
                    </a:prstGeom>
                    <a:noFill/>
                    <a:ln>
                      <a:noFill/>
                    </a:ln>
                  </pic:spPr>
                </pic:pic>
              </a:graphicData>
            </a:graphic>
          </wp:inline>
        </w:drawing>
      </w:r>
      <w:r w:rsidRPr="00EA4E44">
        <w:rPr>
          <w:lang w:val="en-US"/>
        </w:rPr>
        <w:t xml:space="preserve"> </w:t>
      </w:r>
      <w:r>
        <w:rPr>
          <w:noProof/>
          <w:lang w:val="en-US"/>
        </w:rPr>
        <w:drawing>
          <wp:inline distT="0" distB="0" distL="0" distR="0" wp14:anchorId="171A2728" wp14:editId="615CE7A5">
            <wp:extent cx="3221355" cy="2103120"/>
            <wp:effectExtent l="0" t="0" r="4445"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21355" cy="2103120"/>
                    </a:xfrm>
                    <a:prstGeom prst="rect">
                      <a:avLst/>
                    </a:prstGeom>
                    <a:noFill/>
                    <a:ln>
                      <a:noFill/>
                    </a:ln>
                  </pic:spPr>
                </pic:pic>
              </a:graphicData>
            </a:graphic>
          </wp:inline>
        </w:drawing>
      </w:r>
    </w:p>
    <w:p w14:paraId="78033C2F" w14:textId="77777777" w:rsidR="007C2EBC" w:rsidRDefault="007C2EBC" w:rsidP="007C2EBC">
      <w:pPr>
        <w:jc w:val="center"/>
        <w:rPr>
          <w:i/>
          <w:sz w:val="20"/>
          <w:lang w:val="en-US"/>
        </w:rPr>
      </w:pPr>
      <w:r w:rsidRPr="00EA4E44">
        <w:rPr>
          <w:sz w:val="20"/>
          <w:lang w:val="en-US"/>
        </w:rPr>
        <w:t xml:space="preserve">Francis Bacon (1976) </w:t>
      </w:r>
      <w:r w:rsidRPr="00EA4E44">
        <w:rPr>
          <w:i/>
          <w:sz w:val="20"/>
          <w:lang w:val="en-US"/>
        </w:rPr>
        <w:t xml:space="preserve">Portrait de Michel </w:t>
      </w:r>
      <w:proofErr w:type="spellStart"/>
      <w:r w:rsidRPr="00EA4E44">
        <w:rPr>
          <w:i/>
          <w:sz w:val="20"/>
          <w:lang w:val="en-US"/>
        </w:rPr>
        <w:t>Leiris</w:t>
      </w:r>
      <w:proofErr w:type="spellEnd"/>
    </w:p>
    <w:p w14:paraId="2F28C405" w14:textId="77777777" w:rsidR="007C2EBC" w:rsidRPr="00EA4E44" w:rsidRDefault="007C2EBC" w:rsidP="007C2EBC">
      <w:pPr>
        <w:jc w:val="center"/>
        <w:rPr>
          <w:sz w:val="20"/>
          <w:lang w:val="en-US"/>
        </w:rPr>
      </w:pPr>
    </w:p>
    <w:p w14:paraId="49F4D1DA" w14:textId="77777777" w:rsidR="007C2EBC" w:rsidRPr="00200677" w:rsidRDefault="007C2EBC" w:rsidP="007C2EBC">
      <w:pPr>
        <w:spacing w:line="360" w:lineRule="auto"/>
        <w:rPr>
          <w:lang w:val="en-US"/>
        </w:rPr>
      </w:pPr>
      <w:proofErr w:type="spellStart"/>
      <w:r w:rsidRPr="00200677">
        <w:rPr>
          <w:lang w:val="en-US"/>
        </w:rPr>
        <w:t>Bataille</w:t>
      </w:r>
      <w:proofErr w:type="spellEnd"/>
      <w:r>
        <w:rPr>
          <w:lang w:val="en-US"/>
        </w:rPr>
        <w:t xml:space="preserve"> was fascinated by the relation</w:t>
      </w:r>
      <w:r w:rsidRPr="00200677">
        <w:rPr>
          <w:lang w:val="en-US"/>
        </w:rPr>
        <w:t xml:space="preserve"> between art a</w:t>
      </w:r>
      <w:r>
        <w:rPr>
          <w:lang w:val="en-US"/>
        </w:rPr>
        <w:t>nd the experience of the sacred and theorized</w:t>
      </w:r>
      <w:r w:rsidRPr="00200677">
        <w:rPr>
          <w:lang w:val="en-US"/>
        </w:rPr>
        <w:t xml:space="preserve"> what he called the transgression of eroticism as an intimate relation between interdiction and transgression.  With the rise of post-structuralism </w:t>
      </w:r>
      <w:proofErr w:type="spellStart"/>
      <w:r w:rsidRPr="00200677">
        <w:rPr>
          <w:lang w:val="en-US"/>
        </w:rPr>
        <w:t>Bataille’s</w:t>
      </w:r>
      <w:proofErr w:type="spellEnd"/>
      <w:r w:rsidRPr="00200677">
        <w:rPr>
          <w:lang w:val="en-US"/>
        </w:rPr>
        <w:t xml:space="preserve"> notion of </w:t>
      </w:r>
      <w:r w:rsidRPr="00200677">
        <w:rPr>
          <w:i/>
          <w:lang w:val="en-US"/>
        </w:rPr>
        <w:t>transgression</w:t>
      </w:r>
      <w:r w:rsidRPr="00200677">
        <w:rPr>
          <w:lang w:val="en-US"/>
        </w:rPr>
        <w:t xml:space="preserve"> became important in France in the context of </w:t>
      </w:r>
      <w:r w:rsidRPr="00200677">
        <w:rPr>
          <w:i/>
          <w:lang w:val="en-US"/>
        </w:rPr>
        <w:t xml:space="preserve">Tel </w:t>
      </w:r>
      <w:proofErr w:type="spellStart"/>
      <w:r w:rsidRPr="00200677">
        <w:rPr>
          <w:i/>
          <w:lang w:val="en-US"/>
        </w:rPr>
        <w:t>Quel’s</w:t>
      </w:r>
      <w:proofErr w:type="spellEnd"/>
      <w:r w:rsidRPr="00200677">
        <w:rPr>
          <w:lang w:val="en-US"/>
        </w:rPr>
        <w:t xml:space="preserve"> </w:t>
      </w:r>
      <w:r>
        <w:rPr>
          <w:lang w:val="en-US"/>
        </w:rPr>
        <w:t>avant-garde theoretical program:</w:t>
      </w:r>
      <w:r w:rsidRPr="00200677">
        <w:rPr>
          <w:lang w:val="en-US"/>
        </w:rPr>
        <w:t xml:space="preserve"> </w:t>
      </w:r>
    </w:p>
    <w:p w14:paraId="50237076" w14:textId="77777777" w:rsidR="007C2EBC" w:rsidRPr="00200677" w:rsidRDefault="007C2EBC" w:rsidP="007C2EBC">
      <w:pPr>
        <w:ind w:left="851"/>
        <w:rPr>
          <w:lang w:val="en-US"/>
        </w:rPr>
      </w:pPr>
      <w:r w:rsidRPr="00200677">
        <w:rPr>
          <w:lang w:val="en-US"/>
        </w:rPr>
        <w:t xml:space="preserve">Michel Foucault appealed to it as a post-Hegelian substitute for the dialectic; Jacques Derrida wrote an important essay on the subject; and transgression played a crucial role in Julia </w:t>
      </w:r>
      <w:proofErr w:type="spellStart"/>
      <w:r w:rsidRPr="00200677">
        <w:rPr>
          <w:lang w:val="en-US"/>
        </w:rPr>
        <w:t>Kristeva’s</w:t>
      </w:r>
      <w:proofErr w:type="spellEnd"/>
      <w:r w:rsidRPr="00200677">
        <w:rPr>
          <w:lang w:val="en-US"/>
        </w:rPr>
        <w:t xml:space="preserve"> analysis of avant-garde language practices in The Revolution of Poetic Language and in her elaboration of the concept of the abject. Together with Derrida’s </w:t>
      </w:r>
      <w:proofErr w:type="spellStart"/>
      <w:r w:rsidRPr="00200677">
        <w:rPr>
          <w:lang w:val="en-US"/>
        </w:rPr>
        <w:t>grammatological</w:t>
      </w:r>
      <w:proofErr w:type="spellEnd"/>
      <w:r w:rsidRPr="00200677">
        <w:rPr>
          <w:lang w:val="en-US"/>
        </w:rPr>
        <w:t xml:space="preserve"> term </w:t>
      </w:r>
      <w:proofErr w:type="spellStart"/>
      <w:r w:rsidRPr="00200677">
        <w:rPr>
          <w:lang w:val="en-US"/>
        </w:rPr>
        <w:t>différance</w:t>
      </w:r>
      <w:proofErr w:type="spellEnd"/>
      <w:r w:rsidRPr="00200677">
        <w:rPr>
          <w:lang w:val="en-US"/>
        </w:rPr>
        <w:t>, transgression provided one of the major theoretical underpinnings for the notions of text and writing central to poststructuralist theory and its challenge to representati</w:t>
      </w:r>
      <w:r>
        <w:rPr>
          <w:lang w:val="en-US"/>
        </w:rPr>
        <w:t>on</w:t>
      </w:r>
      <w:r w:rsidRPr="00200677">
        <w:rPr>
          <w:lang w:val="en-US"/>
        </w:rPr>
        <w:t>.</w:t>
      </w:r>
      <w:r w:rsidRPr="00200677">
        <w:rPr>
          <w:rStyle w:val="FootnoteReference"/>
          <w:lang w:val="en-US"/>
        </w:rPr>
        <w:footnoteReference w:id="8"/>
      </w:r>
    </w:p>
    <w:p w14:paraId="7A9E37A7" w14:textId="77777777" w:rsidR="007C2EBC" w:rsidRPr="00200677" w:rsidRDefault="007C2EBC" w:rsidP="007C2EBC">
      <w:pPr>
        <w:ind w:left="851"/>
        <w:rPr>
          <w:lang w:val="en-US"/>
        </w:rPr>
      </w:pPr>
    </w:p>
    <w:p w14:paraId="22CA0B3D" w14:textId="60DC86AF" w:rsidR="007C2EBC" w:rsidRPr="00200677" w:rsidRDefault="007C2EBC" w:rsidP="007C2EBC">
      <w:pPr>
        <w:spacing w:line="360" w:lineRule="auto"/>
        <w:rPr>
          <w:lang w:val="en-US"/>
        </w:rPr>
      </w:pPr>
      <w:r w:rsidRPr="00200677">
        <w:rPr>
          <w:lang w:val="en-US"/>
        </w:rPr>
        <w:t>T</w:t>
      </w:r>
      <w:r w:rsidR="002A6211">
        <w:rPr>
          <w:lang w:val="en-US"/>
        </w:rPr>
        <w:t>o conclude this section I will briefly explore the</w:t>
      </w:r>
      <w:r w:rsidRPr="00200677">
        <w:rPr>
          <w:lang w:val="en-US"/>
        </w:rPr>
        <w:t xml:space="preserve"> other key phrase in understanding his work we encountered was </w:t>
      </w:r>
      <w:r w:rsidRPr="00200677">
        <w:rPr>
          <w:i/>
          <w:lang w:val="en-US"/>
        </w:rPr>
        <w:t>Anomie</w:t>
      </w:r>
      <w:r w:rsidR="002A6211">
        <w:rPr>
          <w:lang w:val="en-US"/>
        </w:rPr>
        <w:t xml:space="preserve">. Marvin E. Olsen </w:t>
      </w:r>
      <w:r w:rsidRPr="00200677">
        <w:rPr>
          <w:lang w:val="en-US"/>
        </w:rPr>
        <w:t>finds two distinct uses of the term i</w:t>
      </w:r>
      <w:r>
        <w:rPr>
          <w:lang w:val="en-US"/>
        </w:rPr>
        <w:t>n two of Durkheim’s main works. T</w:t>
      </w:r>
      <w:r w:rsidRPr="00200677">
        <w:rPr>
          <w:lang w:val="en-US"/>
        </w:rPr>
        <w:t xml:space="preserve">he term anomie is a French translation of the Greek </w:t>
      </w:r>
      <w:r w:rsidRPr="00200677">
        <w:rPr>
          <w:i/>
          <w:lang w:val="en-US"/>
        </w:rPr>
        <w:t>anomia</w:t>
      </w:r>
      <w:r>
        <w:rPr>
          <w:lang w:val="en-US"/>
        </w:rPr>
        <w:t>, which means ‘no laws.’</w:t>
      </w:r>
      <w:r w:rsidR="002265A6">
        <w:rPr>
          <w:lang w:val="en-US"/>
        </w:rPr>
        <w:t xml:space="preserve"> The English equivalent of ‘normlessness’</w:t>
      </w:r>
      <w:r w:rsidRPr="00200677">
        <w:rPr>
          <w:lang w:val="en-US"/>
        </w:rPr>
        <w:t xml:space="preserve"> fails to convey any single</w:t>
      </w:r>
      <w:r>
        <w:rPr>
          <w:lang w:val="en-US"/>
        </w:rPr>
        <w:t xml:space="preserve"> clear idea and a complete lack or norms</w:t>
      </w:r>
      <w:r w:rsidRPr="00200677">
        <w:rPr>
          <w:lang w:val="en-US"/>
        </w:rPr>
        <w:t xml:space="preserve"> rarely</w:t>
      </w:r>
      <w:r>
        <w:rPr>
          <w:lang w:val="en-US"/>
        </w:rPr>
        <w:t>, if ever, exists in any society</w:t>
      </w:r>
      <w:r w:rsidRPr="00200677">
        <w:rPr>
          <w:lang w:val="en-US"/>
        </w:rPr>
        <w:t>.</w:t>
      </w:r>
      <w:r w:rsidRPr="00200677">
        <w:rPr>
          <w:rStyle w:val="FootnoteReference"/>
          <w:lang w:val="en-US"/>
        </w:rPr>
        <w:footnoteReference w:id="9"/>
      </w:r>
      <w:r w:rsidRPr="00200677">
        <w:rPr>
          <w:lang w:val="en-US"/>
        </w:rPr>
        <w:t xml:space="preserve"> </w:t>
      </w:r>
    </w:p>
    <w:p w14:paraId="3C1DE985" w14:textId="77777777" w:rsidR="007C2EBC" w:rsidRDefault="007C2EBC" w:rsidP="007C2EBC">
      <w:pPr>
        <w:spacing w:line="360" w:lineRule="auto"/>
        <w:rPr>
          <w:lang w:val="en-US"/>
        </w:rPr>
      </w:pPr>
    </w:p>
    <w:p w14:paraId="1DACA6FE" w14:textId="77777777" w:rsidR="002A6211" w:rsidRDefault="007C2EBC" w:rsidP="007C2EBC">
      <w:pPr>
        <w:spacing w:line="360" w:lineRule="auto"/>
        <w:rPr>
          <w:lang w:val="en-US"/>
        </w:rPr>
      </w:pPr>
      <w:r w:rsidRPr="00200677">
        <w:rPr>
          <w:lang w:val="en-US"/>
        </w:rPr>
        <w:t xml:space="preserve">It is important too to separate </w:t>
      </w:r>
      <w:r w:rsidRPr="00200677">
        <w:rPr>
          <w:i/>
          <w:lang w:val="en-US"/>
        </w:rPr>
        <w:t>Anomie</w:t>
      </w:r>
      <w:r w:rsidRPr="00200677">
        <w:rPr>
          <w:lang w:val="en-US"/>
        </w:rPr>
        <w:t xml:space="preserve"> off from Marxist </w:t>
      </w:r>
      <w:r>
        <w:rPr>
          <w:i/>
          <w:lang w:val="en-US"/>
        </w:rPr>
        <w:t>a</w:t>
      </w:r>
      <w:r w:rsidRPr="00200677">
        <w:rPr>
          <w:i/>
          <w:lang w:val="en-US"/>
        </w:rPr>
        <w:t>lienation</w:t>
      </w:r>
      <w:r w:rsidRPr="00200677">
        <w:rPr>
          <w:lang w:val="en-US"/>
        </w:rPr>
        <w:t xml:space="preserve">: but the two terms would make for an interesting contrast.  Obviously many twentieth-century artists have dealt with or felt alienated from their society and in many incidences with the rise of the metropolis their work dealt with </w:t>
      </w:r>
      <w:r w:rsidRPr="000072DA">
        <w:rPr>
          <w:i/>
          <w:lang w:val="en-US"/>
        </w:rPr>
        <w:t>anomie</w:t>
      </w:r>
      <w:r w:rsidRPr="00200677">
        <w:rPr>
          <w:lang w:val="en-US"/>
        </w:rPr>
        <w:t xml:space="preserve">. Durkheim conceived of anomie </w:t>
      </w:r>
      <w:r>
        <w:rPr>
          <w:lang w:val="en-US"/>
        </w:rPr>
        <w:t xml:space="preserve">first </w:t>
      </w:r>
      <w:r w:rsidRPr="00200677">
        <w:rPr>
          <w:lang w:val="en-US"/>
        </w:rPr>
        <w:t xml:space="preserve">as </w:t>
      </w:r>
      <w:proofErr w:type="gramStart"/>
      <w:r w:rsidRPr="00200677">
        <w:rPr>
          <w:lang w:val="en-US"/>
        </w:rPr>
        <w:t>an ‘abnormal’</w:t>
      </w:r>
      <w:proofErr w:type="gramEnd"/>
      <w:r w:rsidRPr="00200677">
        <w:rPr>
          <w:lang w:val="en-US"/>
        </w:rPr>
        <w:t xml:space="preserve"> form with the division of labor in society. This was in turn influenced by Comte’s assertion that extensive division of labor would lead to overspecialization of functions and hence societal disintegration. Comte called for strong governmental controls to prevent overspecialization, but Durkheim rejected this idea. Anomie, as Durkheim first conceived it in ‘</w:t>
      </w:r>
      <w:r w:rsidRPr="00520274">
        <w:rPr>
          <w:lang w:val="en-US"/>
        </w:rPr>
        <w:t>The Division of Labor in Society,’</w:t>
      </w:r>
      <w:r w:rsidRPr="00200677">
        <w:rPr>
          <w:lang w:val="en-US"/>
        </w:rPr>
        <w:t xml:space="preserve"> might be defined as a condition of </w:t>
      </w:r>
      <w:r w:rsidRPr="00616E92">
        <w:rPr>
          <w:i/>
          <w:lang w:val="en-US"/>
        </w:rPr>
        <w:t>inadequate procedural rules</w:t>
      </w:r>
      <w:r w:rsidRPr="00200677">
        <w:rPr>
          <w:lang w:val="en-US"/>
        </w:rPr>
        <w:t xml:space="preserve"> to regulate complementary relationship</w:t>
      </w:r>
      <w:r>
        <w:rPr>
          <w:lang w:val="en-US"/>
        </w:rPr>
        <w:t>s</w:t>
      </w:r>
      <w:r w:rsidRPr="00200677">
        <w:rPr>
          <w:lang w:val="en-US"/>
        </w:rPr>
        <w:t xml:space="preserve"> among the specialized and interdependent parts of a complex social system. This situation</w:t>
      </w:r>
      <w:r>
        <w:rPr>
          <w:lang w:val="en-US"/>
        </w:rPr>
        <w:t xml:space="preserve"> </w:t>
      </w:r>
      <w:r w:rsidRPr="00200677">
        <w:rPr>
          <w:lang w:val="en-US"/>
        </w:rPr>
        <w:t>might be caused by any number of social factors, including obstacles to communication, conflict among inconsistent rules, social resistance to rule formation, rules which are not clearly specified or understood, failure of rule development to keep pace with social change, and breakdown of rule enforcement mechanisms.</w:t>
      </w:r>
      <w:r w:rsidR="002A6211">
        <w:rPr>
          <w:lang w:val="en-US"/>
        </w:rPr>
        <w:t xml:space="preserve"> </w:t>
      </w:r>
      <w:r w:rsidRPr="00200677">
        <w:rPr>
          <w:lang w:val="en-US"/>
        </w:rPr>
        <w:t xml:space="preserve">In many respects this definition is similar to Weber’s work on Bureaucracy.  </w:t>
      </w:r>
    </w:p>
    <w:p w14:paraId="25C5009A" w14:textId="77777777" w:rsidR="002A6211" w:rsidRDefault="002A6211" w:rsidP="007C2EBC">
      <w:pPr>
        <w:spacing w:line="360" w:lineRule="auto"/>
        <w:rPr>
          <w:lang w:val="en-US"/>
        </w:rPr>
      </w:pPr>
    </w:p>
    <w:p w14:paraId="1DE9B7E2" w14:textId="038F2682" w:rsidR="007C2EBC" w:rsidRPr="00200677" w:rsidRDefault="007C2EBC" w:rsidP="007C2EBC">
      <w:pPr>
        <w:spacing w:line="360" w:lineRule="auto"/>
        <w:rPr>
          <w:lang w:val="en-US"/>
        </w:rPr>
      </w:pPr>
      <w:bookmarkStart w:id="0" w:name="_GoBack"/>
      <w:bookmarkEnd w:id="0"/>
      <w:r w:rsidRPr="00200677">
        <w:rPr>
          <w:lang w:val="en-US"/>
        </w:rPr>
        <w:t xml:space="preserve">The second use of the term in Durkheim’s </w:t>
      </w:r>
      <w:r w:rsidRPr="000072DA">
        <w:rPr>
          <w:lang w:val="en-US"/>
        </w:rPr>
        <w:t>‘Suicide’</w:t>
      </w:r>
      <w:r w:rsidRPr="00200677">
        <w:rPr>
          <w:lang w:val="en-US"/>
        </w:rPr>
        <w:t xml:space="preserve">, gives it a different meaning when Durkheim begins with the assumption that our social and emotional needs are unlimited as compared with physical needs, which are automatically regulated by the body. For Durkheim our capacity for feeling is in itself an </w:t>
      </w:r>
      <w:r w:rsidRPr="00552D31">
        <w:rPr>
          <w:i/>
          <w:lang w:val="en-US"/>
        </w:rPr>
        <w:t>insatiable and bottomless</w:t>
      </w:r>
      <w:r w:rsidRPr="00200677">
        <w:rPr>
          <w:lang w:val="en-US"/>
        </w:rPr>
        <w:t xml:space="preserve"> abyss. Since the individual cannot li</w:t>
      </w:r>
      <w:r>
        <w:rPr>
          <w:lang w:val="en-US"/>
        </w:rPr>
        <w:t>mit their ‘passions’ themselves</w:t>
      </w:r>
      <w:r w:rsidR="007B7C56">
        <w:rPr>
          <w:lang w:val="en-US"/>
        </w:rPr>
        <w:t>,</w:t>
      </w:r>
      <w:r w:rsidRPr="00200677">
        <w:rPr>
          <w:lang w:val="en-US"/>
        </w:rPr>
        <w:t xml:space="preserve"> </w:t>
      </w:r>
      <w:proofErr w:type="gramStart"/>
      <w:r w:rsidRPr="00200677">
        <w:rPr>
          <w:lang w:val="en-US"/>
        </w:rPr>
        <w:t xml:space="preserve">this must be done by some </w:t>
      </w:r>
      <w:r w:rsidRPr="00552D31">
        <w:rPr>
          <w:i/>
          <w:lang w:val="en-US"/>
        </w:rPr>
        <w:t>exterior</w:t>
      </w:r>
      <w:r w:rsidRPr="00200677">
        <w:rPr>
          <w:lang w:val="en-US"/>
        </w:rPr>
        <w:t xml:space="preserve"> force</w:t>
      </w:r>
      <w:proofErr w:type="gramEnd"/>
      <w:r w:rsidRPr="00200677">
        <w:rPr>
          <w:lang w:val="en-US"/>
        </w:rPr>
        <w:t xml:space="preserve">.  A regulative </w:t>
      </w:r>
      <w:r w:rsidRPr="00552D31">
        <w:rPr>
          <w:i/>
          <w:lang w:val="en-US"/>
        </w:rPr>
        <w:t>force</w:t>
      </w:r>
      <w:r w:rsidRPr="00200677">
        <w:rPr>
          <w:lang w:val="en-US"/>
        </w:rPr>
        <w:t xml:space="preserve"> must play the same role for moral needs </w:t>
      </w:r>
      <w:r>
        <w:rPr>
          <w:lang w:val="en-US"/>
        </w:rPr>
        <w:t>that</w:t>
      </w:r>
      <w:r w:rsidRPr="00200677">
        <w:rPr>
          <w:lang w:val="en-US"/>
        </w:rPr>
        <w:t xml:space="preserve"> the </w:t>
      </w:r>
      <w:r w:rsidRPr="00552D31">
        <w:rPr>
          <w:i/>
          <w:lang w:val="en-US"/>
        </w:rPr>
        <w:t>organism</w:t>
      </w:r>
      <w:r w:rsidRPr="00200677">
        <w:rPr>
          <w:lang w:val="en-US"/>
        </w:rPr>
        <w:t xml:space="preserve"> plays for physical needs. This means that the force can only be moral. The only possible source of such control, D</w:t>
      </w:r>
      <w:r>
        <w:rPr>
          <w:lang w:val="en-US"/>
        </w:rPr>
        <w:t>urkheim maintains, is society. E</w:t>
      </w:r>
      <w:r w:rsidRPr="00200677">
        <w:rPr>
          <w:lang w:val="en-US"/>
        </w:rPr>
        <w:t>ither directly and as a whole, or through the agency of one of its organs, society alone can play this moderating role; for it is the only moral power superior to the individual.</w:t>
      </w:r>
    </w:p>
    <w:p w14:paraId="2A401FC3" w14:textId="77777777" w:rsidR="007C2EBC" w:rsidRPr="00EA4E44" w:rsidRDefault="007C2EBC" w:rsidP="007C2EBC">
      <w:pPr>
        <w:spacing w:line="360" w:lineRule="auto"/>
        <w:jc w:val="center"/>
        <w:rPr>
          <w:sz w:val="20"/>
          <w:lang w:val="en-US"/>
        </w:rPr>
      </w:pPr>
      <w:r>
        <w:rPr>
          <w:noProof/>
          <w:lang w:val="en-US"/>
        </w:rPr>
        <w:drawing>
          <wp:inline distT="0" distB="0" distL="0" distR="0" wp14:anchorId="442F9509" wp14:editId="707549EA">
            <wp:extent cx="1709420" cy="22510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09420" cy="2251075"/>
                    </a:xfrm>
                    <a:prstGeom prst="rect">
                      <a:avLst/>
                    </a:prstGeom>
                    <a:noFill/>
                    <a:ln>
                      <a:noFill/>
                    </a:ln>
                  </pic:spPr>
                </pic:pic>
              </a:graphicData>
            </a:graphic>
          </wp:inline>
        </w:drawing>
      </w:r>
      <w:r w:rsidRPr="00EA4E44">
        <w:rPr>
          <w:i/>
          <w:lang w:val="en-US"/>
        </w:rPr>
        <w:t xml:space="preserve"> </w:t>
      </w:r>
      <w:r>
        <w:rPr>
          <w:noProof/>
          <w:lang w:val="en-US"/>
        </w:rPr>
        <w:drawing>
          <wp:inline distT="0" distB="0" distL="0" distR="0" wp14:anchorId="5EA1996E" wp14:editId="788801E0">
            <wp:extent cx="1807845" cy="22294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07845" cy="2229485"/>
                    </a:xfrm>
                    <a:prstGeom prst="rect">
                      <a:avLst/>
                    </a:prstGeom>
                    <a:noFill/>
                    <a:ln>
                      <a:noFill/>
                    </a:ln>
                  </pic:spPr>
                </pic:pic>
              </a:graphicData>
            </a:graphic>
          </wp:inline>
        </w:drawing>
      </w:r>
      <w:r w:rsidRPr="00EA4E44">
        <w:rPr>
          <w:i/>
          <w:lang w:val="en-US"/>
        </w:rPr>
        <w:t xml:space="preserve"> </w:t>
      </w:r>
      <w:r>
        <w:rPr>
          <w:noProof/>
          <w:lang w:val="en-US"/>
        </w:rPr>
        <w:drawing>
          <wp:inline distT="0" distB="0" distL="0" distR="0" wp14:anchorId="14BCE451" wp14:editId="2D8FA74E">
            <wp:extent cx="1638935" cy="2229485"/>
            <wp:effectExtent l="0" t="0" r="1206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38935" cy="2229485"/>
                    </a:xfrm>
                    <a:prstGeom prst="rect">
                      <a:avLst/>
                    </a:prstGeom>
                    <a:noFill/>
                    <a:ln>
                      <a:noFill/>
                    </a:ln>
                  </pic:spPr>
                </pic:pic>
              </a:graphicData>
            </a:graphic>
          </wp:inline>
        </w:drawing>
      </w:r>
    </w:p>
    <w:p w14:paraId="790F3A54" w14:textId="77777777" w:rsidR="007C2EBC" w:rsidRPr="00EA4E44" w:rsidRDefault="007C2EBC" w:rsidP="007C2EBC">
      <w:pPr>
        <w:jc w:val="center"/>
        <w:rPr>
          <w:sz w:val="20"/>
          <w:lang w:val="en-US"/>
        </w:rPr>
      </w:pPr>
      <w:r>
        <w:rPr>
          <w:noProof/>
          <w:lang w:val="en-US"/>
        </w:rPr>
        <w:drawing>
          <wp:inline distT="0" distB="0" distL="0" distR="0" wp14:anchorId="7B1237CB" wp14:editId="04F36C7F">
            <wp:extent cx="1730375" cy="23425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30375" cy="2342515"/>
                    </a:xfrm>
                    <a:prstGeom prst="rect">
                      <a:avLst/>
                    </a:prstGeom>
                    <a:noFill/>
                    <a:ln>
                      <a:noFill/>
                    </a:ln>
                  </pic:spPr>
                </pic:pic>
              </a:graphicData>
            </a:graphic>
          </wp:inline>
        </w:drawing>
      </w:r>
      <w:r w:rsidRPr="00EA4E44">
        <w:rPr>
          <w:lang w:val="en-US"/>
        </w:rPr>
        <w:t xml:space="preserve"> </w:t>
      </w:r>
      <w:r>
        <w:rPr>
          <w:noProof/>
          <w:lang w:val="en-US"/>
        </w:rPr>
        <w:drawing>
          <wp:inline distT="0" distB="0" distL="0" distR="0" wp14:anchorId="09960075" wp14:editId="5A9C4472">
            <wp:extent cx="1673860" cy="231394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73860" cy="2313940"/>
                    </a:xfrm>
                    <a:prstGeom prst="rect">
                      <a:avLst/>
                    </a:prstGeom>
                    <a:noFill/>
                    <a:ln>
                      <a:noFill/>
                    </a:ln>
                  </pic:spPr>
                </pic:pic>
              </a:graphicData>
            </a:graphic>
          </wp:inline>
        </w:drawing>
      </w:r>
      <w:r w:rsidRPr="00EA4E44">
        <w:rPr>
          <w:i/>
          <w:lang w:val="en-US"/>
        </w:rPr>
        <w:t xml:space="preserve"> </w:t>
      </w:r>
      <w:r>
        <w:rPr>
          <w:noProof/>
          <w:lang w:val="en-US"/>
        </w:rPr>
        <w:drawing>
          <wp:inline distT="0" distB="0" distL="0" distR="0" wp14:anchorId="37FAAF3E" wp14:editId="2721B198">
            <wp:extent cx="1730375" cy="23355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30375" cy="2335530"/>
                    </a:xfrm>
                    <a:prstGeom prst="rect">
                      <a:avLst/>
                    </a:prstGeom>
                    <a:noFill/>
                    <a:ln>
                      <a:noFill/>
                    </a:ln>
                  </pic:spPr>
                </pic:pic>
              </a:graphicData>
            </a:graphic>
          </wp:inline>
        </w:drawing>
      </w:r>
    </w:p>
    <w:p w14:paraId="583D9516" w14:textId="77777777" w:rsidR="007C2EBC" w:rsidRPr="00EA4E44" w:rsidRDefault="007C2EBC" w:rsidP="007C2EBC">
      <w:pPr>
        <w:jc w:val="center"/>
        <w:rPr>
          <w:i/>
          <w:sz w:val="20"/>
          <w:lang w:val="en-US"/>
        </w:rPr>
      </w:pPr>
      <w:r w:rsidRPr="00EA4E44">
        <w:rPr>
          <w:sz w:val="20"/>
          <w:lang w:val="en-US"/>
        </w:rPr>
        <w:t xml:space="preserve">André Masson (1939) </w:t>
      </w:r>
      <w:proofErr w:type="spellStart"/>
      <w:r w:rsidRPr="00EA4E44">
        <w:rPr>
          <w:i/>
          <w:sz w:val="20"/>
          <w:lang w:val="en-US"/>
        </w:rPr>
        <w:t>Minotaure</w:t>
      </w:r>
      <w:proofErr w:type="spellEnd"/>
      <w:r w:rsidRPr="00EA4E44">
        <w:rPr>
          <w:i/>
          <w:sz w:val="20"/>
          <w:lang w:val="en-US"/>
        </w:rPr>
        <w:t xml:space="preserve"> 12-13          </w:t>
      </w:r>
      <w:r w:rsidRPr="00EA4E44">
        <w:rPr>
          <w:sz w:val="20"/>
          <w:lang w:val="en-US"/>
        </w:rPr>
        <w:t xml:space="preserve">Max Ernst (1938) </w:t>
      </w:r>
      <w:proofErr w:type="spellStart"/>
      <w:r w:rsidRPr="00EA4E44">
        <w:rPr>
          <w:i/>
          <w:sz w:val="20"/>
          <w:lang w:val="en-US"/>
        </w:rPr>
        <w:t>Minotaure</w:t>
      </w:r>
      <w:proofErr w:type="spellEnd"/>
      <w:r w:rsidRPr="00EA4E44">
        <w:rPr>
          <w:i/>
          <w:sz w:val="20"/>
          <w:lang w:val="en-US"/>
        </w:rPr>
        <w:t xml:space="preserve"> 11</w:t>
      </w:r>
    </w:p>
    <w:p w14:paraId="4D8D4E79" w14:textId="77777777" w:rsidR="007C2EBC" w:rsidRPr="00EA4E44" w:rsidRDefault="007C2EBC" w:rsidP="007C2EBC">
      <w:pPr>
        <w:jc w:val="center"/>
        <w:rPr>
          <w:i/>
          <w:sz w:val="20"/>
          <w:lang w:val="en-US"/>
        </w:rPr>
      </w:pPr>
      <w:r w:rsidRPr="00EA4E44">
        <w:rPr>
          <w:sz w:val="20"/>
          <w:lang w:val="en-US"/>
        </w:rPr>
        <w:t xml:space="preserve">René Magritte (1937) </w:t>
      </w:r>
      <w:proofErr w:type="spellStart"/>
      <w:r w:rsidRPr="00EA4E44">
        <w:rPr>
          <w:i/>
          <w:sz w:val="20"/>
          <w:lang w:val="en-US"/>
        </w:rPr>
        <w:t>Minotaure</w:t>
      </w:r>
      <w:proofErr w:type="spellEnd"/>
      <w:r w:rsidRPr="00EA4E44">
        <w:rPr>
          <w:sz w:val="20"/>
          <w:lang w:val="en-US"/>
        </w:rPr>
        <w:t xml:space="preserve"> </w:t>
      </w:r>
      <w:r w:rsidRPr="00EA4E44">
        <w:rPr>
          <w:i/>
          <w:sz w:val="20"/>
          <w:lang w:val="en-US"/>
        </w:rPr>
        <w:t>no. 10</w:t>
      </w:r>
    </w:p>
    <w:p w14:paraId="41085DDC" w14:textId="77777777" w:rsidR="007C2EBC" w:rsidRPr="00EA4E44" w:rsidRDefault="007C2EBC" w:rsidP="007C2EBC">
      <w:pPr>
        <w:jc w:val="center"/>
        <w:rPr>
          <w:i/>
          <w:sz w:val="20"/>
          <w:lang w:val="en-US"/>
        </w:rPr>
      </w:pPr>
      <w:r w:rsidRPr="00EA4E44">
        <w:rPr>
          <w:sz w:val="20"/>
          <w:lang w:val="en-US"/>
        </w:rPr>
        <w:t>Henri Matisse</w:t>
      </w:r>
      <w:r w:rsidRPr="00EA4E44">
        <w:rPr>
          <w:i/>
          <w:sz w:val="20"/>
          <w:lang w:val="en-US"/>
        </w:rPr>
        <w:t xml:space="preserve"> </w:t>
      </w:r>
      <w:r w:rsidRPr="00EA4E44">
        <w:rPr>
          <w:sz w:val="20"/>
          <w:lang w:val="en-US"/>
        </w:rPr>
        <w:t xml:space="preserve">(1936) </w:t>
      </w:r>
      <w:proofErr w:type="spellStart"/>
      <w:r w:rsidRPr="00EA4E44">
        <w:rPr>
          <w:i/>
          <w:sz w:val="20"/>
          <w:lang w:val="en-US"/>
        </w:rPr>
        <w:t>Minotaure</w:t>
      </w:r>
      <w:proofErr w:type="spellEnd"/>
      <w:r w:rsidRPr="00EA4E44">
        <w:rPr>
          <w:i/>
          <w:sz w:val="20"/>
          <w:lang w:val="en-US"/>
        </w:rPr>
        <w:t xml:space="preserve"> 9        </w:t>
      </w:r>
      <w:r w:rsidRPr="00EA4E44">
        <w:rPr>
          <w:sz w:val="20"/>
          <w:lang w:val="en-US"/>
        </w:rPr>
        <w:t>Pablo Picasso (1933)</w:t>
      </w:r>
      <w:r w:rsidRPr="00EA4E44">
        <w:rPr>
          <w:i/>
          <w:sz w:val="20"/>
          <w:lang w:val="en-US"/>
        </w:rPr>
        <w:t xml:space="preserve"> </w:t>
      </w:r>
      <w:proofErr w:type="spellStart"/>
      <w:r w:rsidRPr="00EA4E44">
        <w:rPr>
          <w:i/>
          <w:sz w:val="20"/>
          <w:lang w:val="en-US"/>
        </w:rPr>
        <w:t>Minotaure</w:t>
      </w:r>
      <w:proofErr w:type="spellEnd"/>
      <w:r w:rsidRPr="00EA4E44">
        <w:rPr>
          <w:i/>
          <w:sz w:val="20"/>
          <w:lang w:val="en-US"/>
        </w:rPr>
        <w:t xml:space="preserve"> 1</w:t>
      </w:r>
    </w:p>
    <w:p w14:paraId="79059BF5" w14:textId="77777777" w:rsidR="007C2EBC" w:rsidRPr="00EA4E44" w:rsidRDefault="007C2EBC" w:rsidP="007C2EBC">
      <w:pPr>
        <w:jc w:val="center"/>
        <w:rPr>
          <w:i/>
          <w:sz w:val="20"/>
          <w:lang w:val="en-US"/>
        </w:rPr>
      </w:pPr>
      <w:r w:rsidRPr="00EA4E44">
        <w:rPr>
          <w:sz w:val="20"/>
          <w:lang w:val="en-US"/>
        </w:rPr>
        <w:t xml:space="preserve">Marcel Duchamp (1934) </w:t>
      </w:r>
      <w:proofErr w:type="spellStart"/>
      <w:r w:rsidRPr="00EA4E44">
        <w:rPr>
          <w:i/>
          <w:sz w:val="20"/>
          <w:lang w:val="en-US"/>
        </w:rPr>
        <w:t>Minotaure</w:t>
      </w:r>
      <w:proofErr w:type="spellEnd"/>
      <w:r w:rsidRPr="00EA4E44">
        <w:rPr>
          <w:i/>
          <w:sz w:val="20"/>
          <w:lang w:val="en-US"/>
        </w:rPr>
        <w:t xml:space="preserve"> 6</w:t>
      </w:r>
    </w:p>
    <w:p w14:paraId="673CFA71" w14:textId="77777777" w:rsidR="007C2EBC" w:rsidRPr="00200677" w:rsidRDefault="007C2EBC" w:rsidP="007C2EBC">
      <w:pPr>
        <w:rPr>
          <w:lang w:val="en-US"/>
        </w:rPr>
      </w:pPr>
    </w:p>
    <w:p w14:paraId="2960A562" w14:textId="283AE27E" w:rsidR="007C2EBC" w:rsidRDefault="007C2EBC" w:rsidP="007C2EBC">
      <w:pPr>
        <w:spacing w:line="360" w:lineRule="auto"/>
        <w:rPr>
          <w:lang w:val="en-US"/>
        </w:rPr>
      </w:pPr>
      <w:r w:rsidRPr="00200677">
        <w:rPr>
          <w:lang w:val="en-US"/>
        </w:rPr>
        <w:t xml:space="preserve">Durkheim's theory of anomie is essentially about social constraint and </w:t>
      </w:r>
      <w:r w:rsidRPr="00200677">
        <w:rPr>
          <w:i/>
          <w:lang w:val="en-US"/>
        </w:rPr>
        <w:t>normlessness</w:t>
      </w:r>
      <w:r w:rsidRPr="00200677">
        <w:rPr>
          <w:lang w:val="en-US"/>
        </w:rPr>
        <w:t xml:space="preserve"> (to a degree): the terminology is linked to "exteriority and constraint" </w:t>
      </w:r>
      <w:r w:rsidR="002A6211">
        <w:rPr>
          <w:lang w:val="en-US"/>
        </w:rPr>
        <w:t>drawn from</w:t>
      </w:r>
      <w:r w:rsidRPr="00200677">
        <w:rPr>
          <w:lang w:val="en-US"/>
        </w:rPr>
        <w:t xml:space="preserve"> his work on </w:t>
      </w:r>
      <w:r w:rsidRPr="00200677">
        <w:rPr>
          <w:i/>
          <w:lang w:val="en-US"/>
        </w:rPr>
        <w:t xml:space="preserve">Suicide </w:t>
      </w:r>
      <w:r w:rsidRPr="00200677">
        <w:rPr>
          <w:lang w:val="en-US"/>
        </w:rPr>
        <w:t xml:space="preserve">and </w:t>
      </w:r>
      <w:r w:rsidRPr="00200677">
        <w:rPr>
          <w:i/>
          <w:lang w:val="en-US"/>
        </w:rPr>
        <w:t xml:space="preserve">Deviance. </w:t>
      </w:r>
      <w:r w:rsidRPr="00200677">
        <w:rPr>
          <w:lang w:val="en-US"/>
        </w:rPr>
        <w:t xml:space="preserve"> It is also related to the social </w:t>
      </w:r>
      <w:proofErr w:type="spellStart"/>
      <w:r w:rsidRPr="00200677">
        <w:rPr>
          <w:lang w:val="en-US"/>
        </w:rPr>
        <w:t>constructedness</w:t>
      </w:r>
      <w:proofErr w:type="spellEnd"/>
      <w:r w:rsidRPr="00200677">
        <w:rPr>
          <w:lang w:val="en-US"/>
        </w:rPr>
        <w:t xml:space="preserve"> of reality that links Lippma</w:t>
      </w:r>
      <w:r>
        <w:rPr>
          <w:lang w:val="en-US"/>
        </w:rPr>
        <w:t>n</w:t>
      </w:r>
      <w:r w:rsidRPr="00200677">
        <w:rPr>
          <w:lang w:val="en-US"/>
        </w:rPr>
        <w:t>n’s work we previously examined</w:t>
      </w:r>
      <w:r>
        <w:rPr>
          <w:lang w:val="en-US"/>
        </w:rPr>
        <w:t>.</w:t>
      </w:r>
    </w:p>
    <w:p w14:paraId="7BB55C64" w14:textId="77777777" w:rsidR="007C2EBC" w:rsidRDefault="007C2EBC" w:rsidP="007C2EBC">
      <w:pPr>
        <w:spacing w:line="360" w:lineRule="auto"/>
        <w:rPr>
          <w:lang w:val="en-US"/>
        </w:rPr>
      </w:pPr>
    </w:p>
    <w:p w14:paraId="77A66694" w14:textId="77777777" w:rsidR="007C2EBC" w:rsidRDefault="007C2EBC" w:rsidP="007C2EBC">
      <w:pPr>
        <w:spacing w:line="360" w:lineRule="auto"/>
        <w:rPr>
          <w:lang w:val="en-US"/>
        </w:rPr>
      </w:pPr>
    </w:p>
    <w:p w14:paraId="45BA3E84" w14:textId="77777777" w:rsidR="007C2EBC" w:rsidRDefault="007C2EBC" w:rsidP="007C2EBC">
      <w:pPr>
        <w:spacing w:line="360" w:lineRule="auto"/>
        <w:rPr>
          <w:lang w:val="en-US"/>
        </w:rPr>
      </w:pPr>
    </w:p>
    <w:p w14:paraId="14FD2672" w14:textId="77777777" w:rsidR="007C2EBC" w:rsidRDefault="007C2EBC" w:rsidP="007C2EBC">
      <w:pPr>
        <w:spacing w:line="360" w:lineRule="auto"/>
        <w:rPr>
          <w:lang w:val="en-US"/>
        </w:rPr>
      </w:pPr>
    </w:p>
    <w:p w14:paraId="4EB8AABF" w14:textId="77777777" w:rsidR="007C2EBC" w:rsidRDefault="007C2EBC" w:rsidP="007C2EBC">
      <w:pPr>
        <w:spacing w:line="360" w:lineRule="auto"/>
        <w:rPr>
          <w:lang w:val="en-US"/>
        </w:rPr>
      </w:pPr>
    </w:p>
    <w:p w14:paraId="1D7B383B" w14:textId="77777777" w:rsidR="007C2EBC" w:rsidRDefault="007C2EBC" w:rsidP="007C2EBC">
      <w:pPr>
        <w:spacing w:line="360" w:lineRule="auto"/>
        <w:rPr>
          <w:lang w:val="en-US"/>
        </w:rPr>
      </w:pPr>
    </w:p>
    <w:p w14:paraId="1B28F6EB" w14:textId="77777777" w:rsidR="006E54C6" w:rsidRDefault="006E54C6"/>
    <w:sectPr w:rsidR="006E54C6" w:rsidSect="00F97097">
      <w:pgSz w:w="11900" w:h="16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AEE275" w14:textId="77777777" w:rsidR="007B7C56" w:rsidRDefault="007B7C56" w:rsidP="007C2EBC">
      <w:r>
        <w:separator/>
      </w:r>
    </w:p>
  </w:endnote>
  <w:endnote w:type="continuationSeparator" w:id="0">
    <w:p w14:paraId="53A29B9B" w14:textId="77777777" w:rsidR="007B7C56" w:rsidRDefault="007B7C56" w:rsidP="007C2E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Roman">
    <w:altName w:val="Times"/>
    <w:panose1 w:val="00000000000000000000"/>
    <w:charset w:val="4D"/>
    <w:family w:val="roman"/>
    <w:notTrueType/>
    <w:pitch w:val="default"/>
    <w:sig w:usb0="03000000"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TimesNewRomanPSMT">
    <w:altName w:val="Times New Roman"/>
    <w:panose1 w:val="00000000000000000000"/>
    <w:charset w:val="4D"/>
    <w:family w:val="roman"/>
    <w:notTrueType/>
    <w:pitch w:val="default"/>
    <w:sig w:usb0="03000000"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A6E66A" w14:textId="77777777" w:rsidR="007B7C56" w:rsidRDefault="007B7C56" w:rsidP="007C2EBC">
      <w:r>
        <w:separator/>
      </w:r>
    </w:p>
  </w:footnote>
  <w:footnote w:type="continuationSeparator" w:id="0">
    <w:p w14:paraId="70C958CD" w14:textId="77777777" w:rsidR="007B7C56" w:rsidRDefault="007B7C56" w:rsidP="007C2EBC">
      <w:r>
        <w:continuationSeparator/>
      </w:r>
    </w:p>
  </w:footnote>
  <w:footnote w:id="1">
    <w:p w14:paraId="11B85EB1" w14:textId="77777777" w:rsidR="007B7C56" w:rsidRPr="00D97E7D" w:rsidRDefault="007B7C56" w:rsidP="007C2EBC">
      <w:pPr>
        <w:pStyle w:val="FootnoteText"/>
      </w:pPr>
      <w:r>
        <w:rPr>
          <w:rStyle w:val="FootnoteReference"/>
        </w:rPr>
        <w:footnoteRef/>
      </w:r>
      <w:r>
        <w:t xml:space="preserve"> </w:t>
      </w:r>
      <w:r w:rsidRPr="00D97E7D">
        <w:rPr>
          <w:sz w:val="20"/>
        </w:rPr>
        <w:t>The French word ‘conscience’ embraces both the English words ‘conscience’ and ‘consciousness’ so you will encounter a bit of confusion here.</w:t>
      </w:r>
    </w:p>
  </w:footnote>
  <w:footnote w:id="2">
    <w:p w14:paraId="69157893" w14:textId="77777777" w:rsidR="007B7C56" w:rsidRDefault="007B7C56" w:rsidP="007C2EBC">
      <w:pPr>
        <w:pStyle w:val="FootnoteText"/>
      </w:pPr>
      <w:r>
        <w:rPr>
          <w:rStyle w:val="FootnoteReference"/>
        </w:rPr>
        <w:footnoteRef/>
      </w:r>
      <w:r>
        <w:t xml:space="preserve"> </w:t>
      </w:r>
      <w:r w:rsidRPr="00F83EBF">
        <w:rPr>
          <w:sz w:val="20"/>
        </w:rPr>
        <w:t xml:space="preserve">You can think of anomie as </w:t>
      </w:r>
      <w:proofErr w:type="spellStart"/>
      <w:r w:rsidRPr="00F83EBF">
        <w:rPr>
          <w:sz w:val="20"/>
        </w:rPr>
        <w:t>anormal</w:t>
      </w:r>
      <w:proofErr w:type="spellEnd"/>
      <w:r w:rsidRPr="00F83EBF">
        <w:rPr>
          <w:sz w:val="20"/>
        </w:rPr>
        <w:t xml:space="preserve"> (like apolitical) not abnormal.</w:t>
      </w:r>
      <w:r>
        <w:rPr>
          <w:sz w:val="20"/>
        </w:rPr>
        <w:t xml:space="preserve"> It is not essential to the person—they experience ‘normlessness’ in society.</w:t>
      </w:r>
    </w:p>
  </w:footnote>
  <w:footnote w:id="3">
    <w:p w14:paraId="77BF9C28" w14:textId="77777777" w:rsidR="007B7C56" w:rsidRPr="00D97E7D" w:rsidRDefault="007B7C56" w:rsidP="007C2EBC">
      <w:pPr>
        <w:pStyle w:val="FootnoteText"/>
        <w:rPr>
          <w:sz w:val="20"/>
        </w:rPr>
      </w:pPr>
      <w:r>
        <w:rPr>
          <w:rStyle w:val="FootnoteReference"/>
        </w:rPr>
        <w:footnoteRef/>
      </w:r>
      <w:r>
        <w:t xml:space="preserve"> </w:t>
      </w:r>
      <w:r w:rsidRPr="00D97E7D">
        <w:rPr>
          <w:sz w:val="20"/>
        </w:rPr>
        <w:t>Politically Durkheim’s period (1858-1917) encompassed the Paris Commune of 1971 and the effects of the industrial revolution in which traditional social and religious ties</w:t>
      </w:r>
      <w:r>
        <w:rPr>
          <w:sz w:val="20"/>
        </w:rPr>
        <w:t xml:space="preserve"> were being broken. </w:t>
      </w:r>
      <w:r w:rsidRPr="00D97E7D">
        <w:rPr>
          <w:sz w:val="20"/>
        </w:rPr>
        <w:t xml:space="preserve">France's defeat in the Franco-Prussian War and the fall of Napoleon </w:t>
      </w:r>
      <w:proofErr w:type="gramStart"/>
      <w:r w:rsidRPr="00D97E7D">
        <w:rPr>
          <w:sz w:val="20"/>
        </w:rPr>
        <w:t>III,</w:t>
      </w:r>
      <w:proofErr w:type="gramEnd"/>
      <w:r w:rsidRPr="00D97E7D">
        <w:rPr>
          <w:sz w:val="20"/>
        </w:rPr>
        <w:t xml:space="preserve"> saw the emergence of the Third Republic. This in turn resulted in a reaction against the new secular and republican rule by the church and military </w:t>
      </w:r>
      <w:proofErr w:type="gramStart"/>
      <w:r w:rsidRPr="00D97E7D">
        <w:rPr>
          <w:sz w:val="20"/>
        </w:rPr>
        <w:t>who</w:t>
      </w:r>
      <w:proofErr w:type="gramEnd"/>
      <w:r w:rsidRPr="00D97E7D">
        <w:rPr>
          <w:sz w:val="20"/>
        </w:rPr>
        <w:t xml:space="preserve"> considered a vigorously nationalistic politics necessary to rejuvenate the expansion of the Empire up to World War I.</w:t>
      </w:r>
    </w:p>
  </w:footnote>
  <w:footnote w:id="4">
    <w:p w14:paraId="0CD694EF" w14:textId="77777777" w:rsidR="007B7C56" w:rsidRPr="00D97E7D" w:rsidRDefault="007B7C56" w:rsidP="007C2EBC">
      <w:pPr>
        <w:pStyle w:val="FootnoteText"/>
        <w:rPr>
          <w:lang w:val="en-US"/>
        </w:rPr>
      </w:pPr>
      <w:r>
        <w:rPr>
          <w:rStyle w:val="FootnoteReference"/>
        </w:rPr>
        <w:footnoteRef/>
      </w:r>
      <w:r>
        <w:t xml:space="preserve"> </w:t>
      </w:r>
      <w:r w:rsidRPr="00D97E7D">
        <w:rPr>
          <w:sz w:val="20"/>
        </w:rPr>
        <w:t xml:space="preserve">A gestalt is </w:t>
      </w:r>
      <w:r w:rsidRPr="00D97E7D">
        <w:rPr>
          <w:sz w:val="20"/>
          <w:lang w:val="en-US"/>
        </w:rPr>
        <w:t>an organized whole that is perceived as more than the sum of its parts; sui generis means unique ‘of its own kind.’</w:t>
      </w:r>
    </w:p>
  </w:footnote>
  <w:footnote w:id="5">
    <w:p w14:paraId="6306C0A8" w14:textId="45624249" w:rsidR="007B7C56" w:rsidRPr="0029167C" w:rsidRDefault="007B7C56" w:rsidP="0029167C">
      <w:pPr>
        <w:pStyle w:val="FootnoteText"/>
        <w:rPr>
          <w:rFonts w:ascii="Times" w:hAnsi="Times"/>
          <w:sz w:val="20"/>
          <w:szCs w:val="20"/>
        </w:rPr>
      </w:pPr>
      <w:r>
        <w:rPr>
          <w:rStyle w:val="FootnoteReference"/>
        </w:rPr>
        <w:footnoteRef/>
      </w:r>
      <w:r>
        <w:t xml:space="preserve"> </w:t>
      </w:r>
      <w:r w:rsidRPr="00C2183F">
        <w:rPr>
          <w:rFonts w:ascii="Times" w:hAnsi="Times"/>
          <w:sz w:val="20"/>
          <w:szCs w:val="20"/>
        </w:rPr>
        <w:t>According to Durkheim</w:t>
      </w:r>
      <w:r w:rsidRPr="00C2183F">
        <w:rPr>
          <w:rFonts w:ascii="Times" w:hAnsi="Times"/>
        </w:rPr>
        <w:t xml:space="preserve"> </w:t>
      </w:r>
      <w:r w:rsidRPr="00C2183F">
        <w:rPr>
          <w:rFonts w:ascii="Times" w:hAnsi="Times"/>
          <w:b/>
          <w:sz w:val="20"/>
          <w:szCs w:val="20"/>
        </w:rPr>
        <w:t>Egoistic Suicide</w:t>
      </w:r>
      <w:r w:rsidRPr="00C2183F">
        <w:rPr>
          <w:rFonts w:ascii="Times" w:hAnsi="Times"/>
          <w:sz w:val="20"/>
          <w:szCs w:val="20"/>
        </w:rPr>
        <w:t xml:space="preserve"> occurs to people when they are isolated from society; </w:t>
      </w:r>
      <w:r w:rsidRPr="00C2183F">
        <w:rPr>
          <w:rFonts w:ascii="Times" w:hAnsi="Times"/>
          <w:b/>
          <w:sz w:val="20"/>
          <w:szCs w:val="20"/>
        </w:rPr>
        <w:t>Altruistic Suicide</w:t>
      </w:r>
      <w:r w:rsidRPr="00C2183F">
        <w:rPr>
          <w:rFonts w:ascii="Times" w:hAnsi="Times"/>
          <w:sz w:val="20"/>
          <w:szCs w:val="20"/>
        </w:rPr>
        <w:t xml:space="preserve"> occurs when people are deeply integrated into society (e.g. the captain going down with the ship); </w:t>
      </w:r>
      <w:r w:rsidRPr="00C2183F">
        <w:rPr>
          <w:rFonts w:ascii="Times" w:hAnsi="Times"/>
          <w:b/>
          <w:sz w:val="20"/>
          <w:szCs w:val="20"/>
        </w:rPr>
        <w:t xml:space="preserve">Anomic </w:t>
      </w:r>
      <w:r w:rsidRPr="00C2183F">
        <w:rPr>
          <w:rFonts w:ascii="Times" w:hAnsi="Times"/>
          <w:sz w:val="20"/>
          <w:szCs w:val="20"/>
        </w:rPr>
        <w:t xml:space="preserve">suicide happens because of a lack of social control and </w:t>
      </w:r>
      <w:r w:rsidRPr="00C2183F">
        <w:rPr>
          <w:rFonts w:ascii="Times" w:hAnsi="Times"/>
          <w:b/>
          <w:sz w:val="20"/>
          <w:szCs w:val="20"/>
        </w:rPr>
        <w:t xml:space="preserve">Fatalistic </w:t>
      </w:r>
      <w:r w:rsidRPr="00C2183F">
        <w:rPr>
          <w:rFonts w:ascii="Times" w:hAnsi="Times"/>
          <w:sz w:val="20"/>
          <w:szCs w:val="20"/>
        </w:rPr>
        <w:t>suicide occurs from excessive regulation and oppression.</w:t>
      </w:r>
      <w:r>
        <w:rPr>
          <w:rFonts w:ascii="Times" w:hAnsi="Times"/>
          <w:sz w:val="20"/>
          <w:szCs w:val="20"/>
        </w:rPr>
        <w:t xml:space="preserve"> For </w:t>
      </w:r>
      <w:r>
        <w:rPr>
          <w:rFonts w:ascii="Times" w:hAnsi="Times"/>
          <w:bCs/>
          <w:sz w:val="20"/>
          <w:szCs w:val="20"/>
        </w:rPr>
        <w:t xml:space="preserve">Durkheim </w:t>
      </w:r>
      <w:r w:rsidRPr="00C2183F">
        <w:rPr>
          <w:rFonts w:ascii="Times" w:hAnsi="Times"/>
          <w:bCs/>
          <w:sz w:val="20"/>
          <w:szCs w:val="20"/>
        </w:rPr>
        <w:t xml:space="preserve">the suicide rate </w:t>
      </w:r>
      <w:r>
        <w:rPr>
          <w:rFonts w:ascii="Times" w:hAnsi="Times"/>
          <w:bCs/>
          <w:sz w:val="20"/>
          <w:szCs w:val="20"/>
        </w:rPr>
        <w:t>provided</w:t>
      </w:r>
      <w:r w:rsidRPr="00C2183F">
        <w:rPr>
          <w:rFonts w:ascii="Times" w:hAnsi="Times"/>
          <w:bCs/>
          <w:sz w:val="20"/>
          <w:szCs w:val="20"/>
        </w:rPr>
        <w:t xml:space="preserve"> a social fact that c</w:t>
      </w:r>
      <w:r>
        <w:rPr>
          <w:rFonts w:ascii="Times" w:hAnsi="Times"/>
          <w:bCs/>
          <w:sz w:val="20"/>
          <w:szCs w:val="20"/>
        </w:rPr>
        <w:t>ould</w:t>
      </w:r>
      <w:r w:rsidRPr="00C2183F">
        <w:rPr>
          <w:rFonts w:ascii="Times" w:hAnsi="Times"/>
          <w:bCs/>
          <w:sz w:val="20"/>
          <w:szCs w:val="20"/>
        </w:rPr>
        <w:t xml:space="preserve"> be </w:t>
      </w:r>
      <w:r>
        <w:rPr>
          <w:rFonts w:ascii="Times" w:hAnsi="Times"/>
          <w:bCs/>
          <w:sz w:val="20"/>
          <w:szCs w:val="20"/>
        </w:rPr>
        <w:t>viewed</w:t>
      </w:r>
      <w:r w:rsidRPr="00C2183F">
        <w:rPr>
          <w:rFonts w:ascii="Times" w:hAnsi="Times"/>
          <w:bCs/>
          <w:sz w:val="20"/>
          <w:szCs w:val="20"/>
        </w:rPr>
        <w:t xml:space="preserve"> as an indicator of social solidarity within a </w:t>
      </w:r>
      <w:r>
        <w:rPr>
          <w:rFonts w:ascii="Times" w:hAnsi="Times"/>
          <w:bCs/>
          <w:sz w:val="20"/>
          <w:szCs w:val="20"/>
        </w:rPr>
        <w:t xml:space="preserve">given </w:t>
      </w:r>
      <w:r w:rsidRPr="00C2183F">
        <w:rPr>
          <w:rFonts w:ascii="Times" w:hAnsi="Times"/>
          <w:bCs/>
          <w:sz w:val="20"/>
          <w:szCs w:val="20"/>
        </w:rPr>
        <w:t>so</w:t>
      </w:r>
      <w:r>
        <w:rPr>
          <w:rFonts w:ascii="Times" w:hAnsi="Times"/>
          <w:bCs/>
          <w:sz w:val="20"/>
          <w:szCs w:val="20"/>
        </w:rPr>
        <w:t>ciety. T</w:t>
      </w:r>
      <w:r w:rsidRPr="00C2183F">
        <w:rPr>
          <w:rFonts w:ascii="Times" w:hAnsi="Times"/>
          <w:bCs/>
          <w:sz w:val="20"/>
          <w:szCs w:val="20"/>
        </w:rPr>
        <w:t xml:space="preserve">he social suicide rate is </w:t>
      </w:r>
      <w:r>
        <w:rPr>
          <w:rFonts w:ascii="Times" w:hAnsi="Times"/>
          <w:bCs/>
          <w:sz w:val="20"/>
          <w:szCs w:val="20"/>
        </w:rPr>
        <w:t>stability over time and shows</w:t>
      </w:r>
      <w:r w:rsidRPr="00C2183F">
        <w:rPr>
          <w:rFonts w:ascii="Times" w:hAnsi="Times"/>
          <w:bCs/>
          <w:sz w:val="20"/>
          <w:szCs w:val="20"/>
        </w:rPr>
        <w:t xml:space="preserve"> less v</w:t>
      </w:r>
      <w:r>
        <w:rPr>
          <w:rFonts w:ascii="Times" w:hAnsi="Times"/>
          <w:bCs/>
          <w:sz w:val="20"/>
          <w:szCs w:val="20"/>
        </w:rPr>
        <w:t>ariance than the mortality rate.</w:t>
      </w:r>
    </w:p>
  </w:footnote>
  <w:footnote w:id="6">
    <w:p w14:paraId="46F285CE" w14:textId="44FD2377" w:rsidR="007B7C56" w:rsidRDefault="007B7C56" w:rsidP="007C2EBC">
      <w:pPr>
        <w:pStyle w:val="FootnoteText"/>
      </w:pPr>
      <w:r>
        <w:rPr>
          <w:rStyle w:val="FootnoteReference"/>
        </w:rPr>
        <w:footnoteRef/>
      </w:r>
      <w:r>
        <w:t xml:space="preserve"> </w:t>
      </w:r>
      <w:r>
        <w:rPr>
          <w:sz w:val="20"/>
        </w:rPr>
        <w:t>I</w:t>
      </w:r>
      <w:r w:rsidRPr="00A82157">
        <w:rPr>
          <w:sz w:val="20"/>
        </w:rPr>
        <w:t xml:space="preserve">t became a club for artists </w:t>
      </w:r>
      <w:r>
        <w:rPr>
          <w:sz w:val="20"/>
        </w:rPr>
        <w:t>and a</w:t>
      </w:r>
      <w:r w:rsidRPr="00A82157">
        <w:rPr>
          <w:sz w:val="20"/>
        </w:rPr>
        <w:t xml:space="preserve">mong those who lived there were: Pierre Mac </w:t>
      </w:r>
      <w:proofErr w:type="spellStart"/>
      <w:r w:rsidRPr="00A82157">
        <w:rPr>
          <w:sz w:val="20"/>
        </w:rPr>
        <w:t>Orlan</w:t>
      </w:r>
      <w:proofErr w:type="spellEnd"/>
      <w:r w:rsidRPr="00A82157">
        <w:rPr>
          <w:sz w:val="20"/>
        </w:rPr>
        <w:t xml:space="preserve">, Juan Gris, Andre Salmon, </w:t>
      </w:r>
      <w:proofErr w:type="spellStart"/>
      <w:r w:rsidRPr="00A82157">
        <w:rPr>
          <w:sz w:val="20"/>
        </w:rPr>
        <w:t>Gargallo</w:t>
      </w:r>
      <w:proofErr w:type="spellEnd"/>
      <w:r w:rsidRPr="00A82157">
        <w:rPr>
          <w:sz w:val="20"/>
        </w:rPr>
        <w:t xml:space="preserve">, Max Jacob and Pierre </w:t>
      </w:r>
      <w:proofErr w:type="spellStart"/>
      <w:r w:rsidRPr="00A82157">
        <w:rPr>
          <w:sz w:val="20"/>
        </w:rPr>
        <w:t>Reverdy</w:t>
      </w:r>
      <w:proofErr w:type="spellEnd"/>
      <w:r>
        <w:rPr>
          <w:sz w:val="20"/>
        </w:rPr>
        <w:t xml:space="preserve">. Other artists dropped by including </w:t>
      </w:r>
      <w:r w:rsidRPr="00A82157">
        <w:rPr>
          <w:sz w:val="20"/>
        </w:rPr>
        <w:t xml:space="preserve">Matisse, Braque, Derain, Dufy, Marie Laurencin, Modigliani, Laurens, </w:t>
      </w:r>
      <w:proofErr w:type="spellStart"/>
      <w:r w:rsidRPr="00A82157">
        <w:rPr>
          <w:sz w:val="20"/>
        </w:rPr>
        <w:t>Urtillo</w:t>
      </w:r>
      <w:proofErr w:type="spellEnd"/>
      <w:r w:rsidRPr="00A82157">
        <w:rPr>
          <w:sz w:val="20"/>
        </w:rPr>
        <w:t xml:space="preserve">, Lipchitz, Maria Blanchard, </w:t>
      </w:r>
      <w:proofErr w:type="spellStart"/>
      <w:r w:rsidRPr="00A82157">
        <w:rPr>
          <w:sz w:val="20"/>
        </w:rPr>
        <w:t>Metzinger</w:t>
      </w:r>
      <w:proofErr w:type="spellEnd"/>
      <w:r w:rsidRPr="00A82157">
        <w:rPr>
          <w:sz w:val="20"/>
        </w:rPr>
        <w:t xml:space="preserve">, </w:t>
      </w:r>
      <w:proofErr w:type="spellStart"/>
      <w:r w:rsidRPr="00A82157">
        <w:rPr>
          <w:sz w:val="20"/>
        </w:rPr>
        <w:t>Marcoussis</w:t>
      </w:r>
      <w:proofErr w:type="spellEnd"/>
      <w:r w:rsidRPr="00A82157">
        <w:rPr>
          <w:sz w:val="20"/>
        </w:rPr>
        <w:t xml:space="preserve">; poets: Apollinaire, </w:t>
      </w:r>
      <w:proofErr w:type="spellStart"/>
      <w:r w:rsidRPr="00A82157">
        <w:rPr>
          <w:sz w:val="20"/>
        </w:rPr>
        <w:t>Jarry</w:t>
      </w:r>
      <w:proofErr w:type="spellEnd"/>
      <w:r w:rsidRPr="00A82157">
        <w:rPr>
          <w:sz w:val="20"/>
        </w:rPr>
        <w:t xml:space="preserve">, Cocteau, </w:t>
      </w:r>
      <w:proofErr w:type="spellStart"/>
      <w:r w:rsidRPr="00A82157">
        <w:rPr>
          <w:sz w:val="20"/>
        </w:rPr>
        <w:t>Coquoit</w:t>
      </w:r>
      <w:proofErr w:type="spellEnd"/>
      <w:r w:rsidRPr="00A82157">
        <w:rPr>
          <w:sz w:val="20"/>
        </w:rPr>
        <w:t xml:space="preserve">, </w:t>
      </w:r>
      <w:proofErr w:type="spellStart"/>
      <w:r w:rsidRPr="00A82157">
        <w:rPr>
          <w:sz w:val="20"/>
        </w:rPr>
        <w:t>Cremnitz</w:t>
      </w:r>
      <w:proofErr w:type="spellEnd"/>
      <w:r w:rsidRPr="00A82157">
        <w:rPr>
          <w:sz w:val="20"/>
        </w:rPr>
        <w:t xml:space="preserve">, Paul Fort, </w:t>
      </w:r>
      <w:proofErr w:type="spellStart"/>
      <w:r w:rsidRPr="00A82157">
        <w:rPr>
          <w:sz w:val="20"/>
        </w:rPr>
        <w:t>Warnod</w:t>
      </w:r>
      <w:proofErr w:type="spellEnd"/>
      <w:r w:rsidRPr="00A82157">
        <w:rPr>
          <w:sz w:val="20"/>
        </w:rPr>
        <w:t xml:space="preserve">, </w:t>
      </w:r>
      <w:proofErr w:type="spellStart"/>
      <w:r w:rsidRPr="00A82157">
        <w:rPr>
          <w:sz w:val="20"/>
        </w:rPr>
        <w:t>Radiguet</w:t>
      </w:r>
      <w:proofErr w:type="spellEnd"/>
      <w:r w:rsidRPr="00A82157">
        <w:rPr>
          <w:sz w:val="20"/>
        </w:rPr>
        <w:t xml:space="preserve">, Gertrude Stein and dealers such as </w:t>
      </w:r>
      <w:proofErr w:type="spellStart"/>
      <w:r w:rsidRPr="00A82157">
        <w:rPr>
          <w:sz w:val="20"/>
        </w:rPr>
        <w:t>Vollard</w:t>
      </w:r>
      <w:proofErr w:type="spellEnd"/>
      <w:r w:rsidRPr="00A82157">
        <w:rPr>
          <w:sz w:val="20"/>
        </w:rPr>
        <w:t xml:space="preserve">, </w:t>
      </w:r>
      <w:proofErr w:type="spellStart"/>
      <w:r w:rsidRPr="00A82157">
        <w:rPr>
          <w:sz w:val="20"/>
        </w:rPr>
        <w:t>Sagot</w:t>
      </w:r>
      <w:proofErr w:type="spellEnd"/>
      <w:r w:rsidRPr="00A82157">
        <w:rPr>
          <w:sz w:val="20"/>
        </w:rPr>
        <w:t xml:space="preserve">, </w:t>
      </w:r>
      <w:proofErr w:type="spellStart"/>
      <w:r w:rsidRPr="00A82157">
        <w:rPr>
          <w:sz w:val="20"/>
        </w:rPr>
        <w:t>Kahnweiler</w:t>
      </w:r>
      <w:proofErr w:type="spellEnd"/>
      <w:r w:rsidRPr="00A82157">
        <w:rPr>
          <w:sz w:val="20"/>
        </w:rPr>
        <w:t xml:space="preserve"> (author of </w:t>
      </w:r>
      <w:hyperlink r:id="rId1" w:history="1">
        <w:r w:rsidRPr="00EA4E44">
          <w:rPr>
            <w:rStyle w:val="Hyperlink"/>
            <w:sz w:val="20"/>
            <w:lang w:val="en-US"/>
          </w:rPr>
          <w:t>The Rise of Cubism</w:t>
        </w:r>
      </w:hyperlink>
      <w:r w:rsidRPr="00EA4E44">
        <w:rPr>
          <w:sz w:val="20"/>
          <w:lang w:val="en-US"/>
        </w:rPr>
        <w:t>)</w:t>
      </w:r>
      <w:r w:rsidRPr="00EA4E44">
        <w:rPr>
          <w:sz w:val="20"/>
        </w:rPr>
        <w:t xml:space="preserve"> </w:t>
      </w:r>
      <w:r w:rsidRPr="00A82157">
        <w:rPr>
          <w:sz w:val="20"/>
        </w:rPr>
        <w:t xml:space="preserve">and </w:t>
      </w:r>
      <w:proofErr w:type="spellStart"/>
      <w:r w:rsidRPr="00A82157">
        <w:rPr>
          <w:sz w:val="20"/>
        </w:rPr>
        <w:t>Berthe</w:t>
      </w:r>
      <w:proofErr w:type="spellEnd"/>
      <w:r w:rsidRPr="00A82157">
        <w:rPr>
          <w:sz w:val="20"/>
        </w:rPr>
        <w:t xml:space="preserve"> Weill not to mention inquisitive strangers.</w:t>
      </w:r>
    </w:p>
  </w:footnote>
  <w:footnote w:id="7">
    <w:p w14:paraId="61040747" w14:textId="77777777" w:rsidR="007B7C56" w:rsidRDefault="007B7C56" w:rsidP="007C2EBC">
      <w:pPr>
        <w:pStyle w:val="FootnoteText"/>
      </w:pPr>
      <w:r>
        <w:rPr>
          <w:rStyle w:val="FootnoteReference"/>
        </w:rPr>
        <w:footnoteRef/>
      </w:r>
      <w:r>
        <w:t xml:space="preserve"> </w:t>
      </w:r>
      <w:r>
        <w:rPr>
          <w:sz w:val="20"/>
          <w:szCs w:val="20"/>
          <w:lang w:val="en-US"/>
        </w:rPr>
        <w:t>See:</w:t>
      </w:r>
      <w:r w:rsidRPr="00001CF7">
        <w:rPr>
          <w:sz w:val="20"/>
          <w:szCs w:val="20"/>
        </w:rPr>
        <w:t xml:space="preserve"> </w:t>
      </w:r>
      <w:r w:rsidRPr="00200677">
        <w:rPr>
          <w:sz w:val="20"/>
        </w:rPr>
        <w:t>Marx-</w:t>
      </w:r>
      <w:proofErr w:type="spellStart"/>
      <w:r w:rsidRPr="00200677">
        <w:rPr>
          <w:sz w:val="20"/>
        </w:rPr>
        <w:t>Scouras</w:t>
      </w:r>
      <w:proofErr w:type="spellEnd"/>
      <w:r w:rsidRPr="00200677">
        <w:rPr>
          <w:sz w:val="20"/>
        </w:rPr>
        <w:t xml:space="preserve">, Danielle (1991) ‘Requiem for the </w:t>
      </w:r>
      <w:proofErr w:type="spellStart"/>
      <w:r w:rsidRPr="00200677">
        <w:rPr>
          <w:sz w:val="20"/>
        </w:rPr>
        <w:t>Postwar</w:t>
      </w:r>
      <w:proofErr w:type="spellEnd"/>
      <w:r w:rsidRPr="00200677">
        <w:rPr>
          <w:sz w:val="20"/>
        </w:rPr>
        <w:t xml:space="preserve"> Years: The Rise of Tel </w:t>
      </w:r>
      <w:proofErr w:type="spellStart"/>
      <w:r w:rsidRPr="00200677">
        <w:rPr>
          <w:sz w:val="20"/>
        </w:rPr>
        <w:t>Quel</w:t>
      </w:r>
      <w:proofErr w:type="spellEnd"/>
      <w:r w:rsidRPr="00200677">
        <w:rPr>
          <w:sz w:val="20"/>
        </w:rPr>
        <w:t xml:space="preserve">,’ </w:t>
      </w:r>
      <w:r w:rsidRPr="00200677">
        <w:rPr>
          <w:i/>
          <w:sz w:val="20"/>
        </w:rPr>
        <w:t>The French Review</w:t>
      </w:r>
      <w:r w:rsidRPr="00200677">
        <w:rPr>
          <w:sz w:val="20"/>
        </w:rPr>
        <w:t>, Vol. 64, No. 3, pp. 407-416</w:t>
      </w:r>
      <w:r>
        <w:rPr>
          <w:sz w:val="20"/>
        </w:rPr>
        <w:t xml:space="preserve"> for a focus on the magazine’s rise and fall.</w:t>
      </w:r>
    </w:p>
  </w:footnote>
  <w:footnote w:id="8">
    <w:p w14:paraId="729807A8" w14:textId="77777777" w:rsidR="007B7C56" w:rsidRDefault="007B7C56" w:rsidP="007C2EBC">
      <w:pPr>
        <w:pStyle w:val="FootnoteText"/>
      </w:pPr>
      <w:r>
        <w:rPr>
          <w:rStyle w:val="FootnoteReference"/>
        </w:rPr>
        <w:footnoteRef/>
      </w:r>
      <w:r>
        <w:t xml:space="preserve"> </w:t>
      </w:r>
      <w:r w:rsidRPr="00200677">
        <w:rPr>
          <w:sz w:val="20"/>
          <w:lang w:val="en-US"/>
        </w:rPr>
        <w:t xml:space="preserve">See Suzanne </w:t>
      </w:r>
      <w:proofErr w:type="spellStart"/>
      <w:r w:rsidRPr="00200677">
        <w:rPr>
          <w:sz w:val="20"/>
          <w:lang w:val="en-US"/>
        </w:rPr>
        <w:t>Guerlac’s</w:t>
      </w:r>
      <w:proofErr w:type="spellEnd"/>
      <w:r w:rsidRPr="00200677">
        <w:rPr>
          <w:sz w:val="20"/>
          <w:lang w:val="en-US"/>
        </w:rPr>
        <w:t xml:space="preserve"> review of ‘The Useless Image: </w:t>
      </w:r>
      <w:proofErr w:type="spellStart"/>
      <w:r w:rsidRPr="00200677">
        <w:rPr>
          <w:sz w:val="20"/>
          <w:lang w:val="en-US"/>
        </w:rPr>
        <w:t>Bataille</w:t>
      </w:r>
      <w:proofErr w:type="spellEnd"/>
      <w:r w:rsidRPr="00200677">
        <w:rPr>
          <w:sz w:val="20"/>
          <w:lang w:val="en-US"/>
        </w:rPr>
        <w:t xml:space="preserve">, Bergson, Magritte,’ </w:t>
      </w:r>
      <w:r w:rsidRPr="00200677">
        <w:rPr>
          <w:i/>
          <w:sz w:val="20"/>
          <w:lang w:val="en-US"/>
        </w:rPr>
        <w:t>Representations</w:t>
      </w:r>
      <w:r w:rsidRPr="00200677">
        <w:rPr>
          <w:sz w:val="20"/>
          <w:lang w:val="en-US"/>
        </w:rPr>
        <w:t>, Vol. 97, No. 1 (W</w:t>
      </w:r>
      <w:r>
        <w:rPr>
          <w:sz w:val="20"/>
          <w:lang w:val="en-US"/>
        </w:rPr>
        <w:t>inter 2007), pp. 28-56</w:t>
      </w:r>
      <w:r w:rsidRPr="00200677">
        <w:rPr>
          <w:sz w:val="20"/>
          <w:lang w:val="en-US"/>
        </w:rPr>
        <w:t>.</w:t>
      </w:r>
    </w:p>
  </w:footnote>
  <w:footnote w:id="9">
    <w:p w14:paraId="4D6AA234" w14:textId="77777777" w:rsidR="007B7C56" w:rsidRDefault="007B7C56" w:rsidP="007C2EBC">
      <w:pPr>
        <w:pStyle w:val="FootnoteText"/>
      </w:pPr>
      <w:r>
        <w:rPr>
          <w:rStyle w:val="FootnoteReference"/>
        </w:rPr>
        <w:footnoteRef/>
      </w:r>
      <w:r>
        <w:t xml:space="preserve"> </w:t>
      </w:r>
      <w:r w:rsidRPr="00F83EBF">
        <w:rPr>
          <w:sz w:val="20"/>
          <w:lang w:val="en-US"/>
        </w:rPr>
        <w:t xml:space="preserve">Marvin E. Olsen’s (1965) ‘Durkheim's Two Concepts of Anomie,’ </w:t>
      </w:r>
      <w:r w:rsidRPr="00F83EBF">
        <w:rPr>
          <w:i/>
          <w:sz w:val="20"/>
          <w:lang w:val="en-US"/>
        </w:rPr>
        <w:t>The Sociological Quarterly</w:t>
      </w:r>
      <w:r w:rsidRPr="00F83EBF">
        <w:rPr>
          <w:sz w:val="20"/>
          <w:lang w:val="en-US"/>
        </w:rPr>
        <w:t>, Vol. 6, No. 1, pp. 37-44.</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2392D"/>
    <w:multiLevelType w:val="hybridMultilevel"/>
    <w:tmpl w:val="8AE8918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
    <w:nsid w:val="0FA142B7"/>
    <w:multiLevelType w:val="hybridMultilevel"/>
    <w:tmpl w:val="3CA86306"/>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
    <w:nsid w:val="15D9544F"/>
    <w:multiLevelType w:val="hybridMultilevel"/>
    <w:tmpl w:val="2A0A378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
    <w:nsid w:val="5E3E4CC4"/>
    <w:multiLevelType w:val="hybridMultilevel"/>
    <w:tmpl w:val="61F0A5B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2EBC"/>
    <w:rsid w:val="002265A6"/>
    <w:rsid w:val="0029167C"/>
    <w:rsid w:val="002A6211"/>
    <w:rsid w:val="002C21F9"/>
    <w:rsid w:val="003E3D22"/>
    <w:rsid w:val="00400AF1"/>
    <w:rsid w:val="00474D1E"/>
    <w:rsid w:val="004B0174"/>
    <w:rsid w:val="005067DE"/>
    <w:rsid w:val="00534509"/>
    <w:rsid w:val="006E54C6"/>
    <w:rsid w:val="00747CB6"/>
    <w:rsid w:val="007B7C56"/>
    <w:rsid w:val="007C2EBC"/>
    <w:rsid w:val="008064E9"/>
    <w:rsid w:val="00870742"/>
    <w:rsid w:val="008C4707"/>
    <w:rsid w:val="00A76991"/>
    <w:rsid w:val="00AC23A2"/>
    <w:rsid w:val="00BB7247"/>
    <w:rsid w:val="00C0026D"/>
    <w:rsid w:val="00DB083E"/>
    <w:rsid w:val="00DE04B9"/>
    <w:rsid w:val="00F97097"/>
    <w:rsid w:val="00FB74A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748030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2EBC"/>
    <w:rPr>
      <w:rFonts w:eastAsia="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rsid w:val="007C2EBC"/>
  </w:style>
  <w:style w:type="character" w:customStyle="1" w:styleId="FootnoteTextChar">
    <w:name w:val="Footnote Text Char"/>
    <w:basedOn w:val="DefaultParagraphFont"/>
    <w:link w:val="FootnoteText"/>
    <w:uiPriority w:val="99"/>
    <w:rsid w:val="007C2EBC"/>
    <w:rPr>
      <w:rFonts w:eastAsia="Times New Roman" w:cs="Times New Roman"/>
    </w:rPr>
  </w:style>
  <w:style w:type="character" w:styleId="FootnoteReference">
    <w:name w:val="footnote reference"/>
    <w:uiPriority w:val="99"/>
    <w:rsid w:val="007C2EBC"/>
    <w:rPr>
      <w:vertAlign w:val="superscript"/>
    </w:rPr>
  </w:style>
  <w:style w:type="character" w:styleId="Hyperlink">
    <w:name w:val="Hyperlink"/>
    <w:uiPriority w:val="99"/>
    <w:rsid w:val="007C2EBC"/>
    <w:rPr>
      <w:color w:val="0000FF"/>
      <w:u w:val="single"/>
    </w:rPr>
  </w:style>
  <w:style w:type="paragraph" w:styleId="BalloonText">
    <w:name w:val="Balloon Text"/>
    <w:basedOn w:val="Normal"/>
    <w:link w:val="BalloonTextChar"/>
    <w:uiPriority w:val="99"/>
    <w:semiHidden/>
    <w:unhideWhenUsed/>
    <w:rsid w:val="007C2EB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C2EBC"/>
    <w:rPr>
      <w:rFonts w:ascii="Lucida Grande" w:eastAsia="Times New Roman"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2EBC"/>
    <w:rPr>
      <w:rFonts w:eastAsia="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rsid w:val="007C2EBC"/>
  </w:style>
  <w:style w:type="character" w:customStyle="1" w:styleId="FootnoteTextChar">
    <w:name w:val="Footnote Text Char"/>
    <w:basedOn w:val="DefaultParagraphFont"/>
    <w:link w:val="FootnoteText"/>
    <w:uiPriority w:val="99"/>
    <w:rsid w:val="007C2EBC"/>
    <w:rPr>
      <w:rFonts w:eastAsia="Times New Roman" w:cs="Times New Roman"/>
    </w:rPr>
  </w:style>
  <w:style w:type="character" w:styleId="FootnoteReference">
    <w:name w:val="footnote reference"/>
    <w:uiPriority w:val="99"/>
    <w:rsid w:val="007C2EBC"/>
    <w:rPr>
      <w:vertAlign w:val="superscript"/>
    </w:rPr>
  </w:style>
  <w:style w:type="character" w:styleId="Hyperlink">
    <w:name w:val="Hyperlink"/>
    <w:uiPriority w:val="99"/>
    <w:rsid w:val="007C2EBC"/>
    <w:rPr>
      <w:color w:val="0000FF"/>
      <w:u w:val="single"/>
    </w:rPr>
  </w:style>
  <w:style w:type="paragraph" w:styleId="BalloonText">
    <w:name w:val="Balloon Text"/>
    <w:basedOn w:val="Normal"/>
    <w:link w:val="BalloonTextChar"/>
    <w:uiPriority w:val="99"/>
    <w:semiHidden/>
    <w:unhideWhenUsed/>
    <w:rsid w:val="007C2EB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C2EBC"/>
    <w:rPr>
      <w:rFonts w:ascii="Lucida Grande" w:eastAsia="Times New Roman"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image" Target="media/image33.emf"/><Relationship Id="rId47" Type="http://schemas.openxmlformats.org/officeDocument/2006/relationships/image" Target="media/image34.emf"/><Relationship Id="rId48" Type="http://schemas.openxmlformats.org/officeDocument/2006/relationships/image" Target="media/image35.emf"/><Relationship Id="rId49" Type="http://schemas.openxmlformats.org/officeDocument/2006/relationships/image" Target="media/image36.emf"/><Relationship Id="rId20" Type="http://schemas.openxmlformats.org/officeDocument/2006/relationships/hyperlink" Target="http://durkheim.uchicago.edu/Summaries/suicide.html" TargetMode="External"/><Relationship Id="rId21" Type="http://schemas.openxmlformats.org/officeDocument/2006/relationships/hyperlink" Target="http://durkheim.uchicago.edu/Summaries/forms.html" TargetMode="External"/><Relationship Id="rId22" Type="http://schemas.openxmlformats.org/officeDocument/2006/relationships/image" Target="media/image11.emf"/><Relationship Id="rId23" Type="http://schemas.openxmlformats.org/officeDocument/2006/relationships/image" Target="media/image12.png"/><Relationship Id="rId24" Type="http://schemas.openxmlformats.org/officeDocument/2006/relationships/image" Target="media/image13.emf"/><Relationship Id="rId25" Type="http://schemas.openxmlformats.org/officeDocument/2006/relationships/image" Target="media/image14.emf"/><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hyperlink" Target="http://www.biweekly.pl/article/1194-cocktail-artybanquet-for-douanier-rousseau.html" TargetMode="External"/><Relationship Id="rId29" Type="http://schemas.openxmlformats.org/officeDocument/2006/relationships/image" Target="media/image17.emf"/><Relationship Id="rId50" Type="http://schemas.openxmlformats.org/officeDocument/2006/relationships/image" Target="media/image37.emf"/><Relationship Id="rId51" Type="http://schemas.openxmlformats.org/officeDocument/2006/relationships/fontTable" Target="fontTable.xml"/><Relationship Id="rId5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8.emf"/><Relationship Id="rId31" Type="http://schemas.openxmlformats.org/officeDocument/2006/relationships/image" Target="media/image19.emf"/><Relationship Id="rId32" Type="http://schemas.openxmlformats.org/officeDocument/2006/relationships/image" Target="media/image20.emf"/><Relationship Id="rId9" Type="http://schemas.openxmlformats.org/officeDocument/2006/relationships/image" Target="media/image2.emf"/><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33" Type="http://schemas.openxmlformats.org/officeDocument/2006/relationships/image" Target="media/image21.png"/><Relationship Id="rId34" Type="http://schemas.openxmlformats.org/officeDocument/2006/relationships/image" Target="media/image22.png"/><Relationship Id="rId35" Type="http://schemas.openxmlformats.org/officeDocument/2006/relationships/image" Target="media/image23.png"/><Relationship Id="rId36" Type="http://schemas.openxmlformats.org/officeDocument/2006/relationships/image" Target="media/image24.png"/><Relationship Id="rId10" Type="http://schemas.openxmlformats.org/officeDocument/2006/relationships/image" Target="media/image3.jpeg"/><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emf"/><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hyperlink" Target="http://durkheim.uchicago.edu/Summaries/dl.html" TargetMode="External"/><Relationship Id="rId19" Type="http://schemas.openxmlformats.org/officeDocument/2006/relationships/hyperlink" Target="http://durkheim.uchicago.edu/Summaries/rules.html" TargetMode="External"/><Relationship Id="rId37" Type="http://schemas.openxmlformats.org/officeDocument/2006/relationships/image" Target="media/image25.png"/><Relationship Id="rId38" Type="http://schemas.openxmlformats.org/officeDocument/2006/relationships/image" Target="media/image26.emf"/><Relationship Id="rId39" Type="http://schemas.openxmlformats.org/officeDocument/2006/relationships/image" Target="media/image27.png"/><Relationship Id="rId40" Type="http://schemas.openxmlformats.org/officeDocument/2006/relationships/hyperlink" Target="http://www.3ammagazine.com/3am/guillaume-apollinaire-copywriter-of-the-new/" TargetMode="External"/><Relationship Id="rId41" Type="http://schemas.openxmlformats.org/officeDocument/2006/relationships/image" Target="media/image28.emf"/><Relationship Id="rId42" Type="http://schemas.openxmlformats.org/officeDocument/2006/relationships/image" Target="media/image29.emf"/><Relationship Id="rId43" Type="http://schemas.openxmlformats.org/officeDocument/2006/relationships/image" Target="media/image30.emf"/><Relationship Id="rId44" Type="http://schemas.openxmlformats.org/officeDocument/2006/relationships/image" Target="media/image31.emf"/><Relationship Id="rId45" Type="http://schemas.openxmlformats.org/officeDocument/2006/relationships/image" Target="media/image32.emf"/></Relationships>
</file>

<file path=word/_rels/footnotes.xml.rels><?xml version="1.0" encoding="UTF-8" standalone="yes"?>
<Relationships xmlns="http://schemas.openxmlformats.org/package/2006/relationships"><Relationship Id="rId1" Type="http://schemas.openxmlformats.org/officeDocument/2006/relationships/hyperlink" Target="http://ia600602.us.archive.org/5/items/riseofcubism00kahn/riseofcubism00kahn_bw.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214</TotalTime>
  <Pages>19</Pages>
  <Words>3773</Words>
  <Characters>21508</Characters>
  <Application>Microsoft Macintosh Word</Application>
  <DocSecurity>0</DocSecurity>
  <Lines>179</Lines>
  <Paragraphs>50</Paragraphs>
  <ScaleCrop>false</ScaleCrop>
  <Company/>
  <LinksUpToDate>false</LinksUpToDate>
  <CharactersWithSpaces>25231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clark</dc:creator>
  <cp:keywords/>
  <dc:description/>
  <cp:lastModifiedBy>William clark</cp:lastModifiedBy>
  <cp:revision>7</cp:revision>
  <dcterms:created xsi:type="dcterms:W3CDTF">2015-09-24T12:16:00Z</dcterms:created>
  <dcterms:modified xsi:type="dcterms:W3CDTF">2015-10-11T13:21:00Z</dcterms:modified>
</cp:coreProperties>
</file>